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42"/>
      </w:pPr>
      <w:r>
        <w:rPr>
          <w:sz w:val="30"/>
        </w:rPr>
        <w:t>附件</w:t>
      </w:r>
      <w:r>
        <w:rPr>
          <w:rFonts w:hint="eastAsia"/>
          <w:sz w:val="30"/>
          <w:lang w:val="en-US"/>
        </w:rPr>
        <w:t xml:space="preserve"> 1</w:t>
      </w:r>
      <w:r>
        <w:rPr>
          <w:sz w:val="30"/>
        </w:rPr>
        <w:t>:</w:t>
      </w:r>
    </w:p>
    <w:p>
      <w:pPr>
        <w:ind w:left="100"/>
        <w:jc w:val="center"/>
        <w:rPr>
          <w:lang w:val="en-US"/>
        </w:rPr>
      </w:pPr>
      <w:r>
        <w:rPr>
          <w:rFonts w:hint="eastAsia" w:ascii="方正小标宋简体" w:eastAsia="方正小标宋简体"/>
          <w:sz w:val="36"/>
          <w:lang w:val="en-US"/>
        </w:rPr>
        <w:t xml:space="preserve">安徽工程大学  </w:t>
      </w:r>
      <w:r>
        <w:rPr>
          <w:rFonts w:hint="eastAsia" w:ascii="方正小标宋简体" w:eastAsia="方正小标宋简体"/>
          <w:sz w:val="36"/>
          <w:lang w:val="en-US" w:eastAsia="zh-CN"/>
        </w:rPr>
        <w:t xml:space="preserve">  </w:t>
      </w:r>
      <w:r>
        <w:rPr>
          <w:rFonts w:hint="eastAsia" w:ascii="方正小标宋简体" w:eastAsia="方正小标宋简体"/>
          <w:sz w:val="36"/>
        </w:rPr>
        <w:t>年度征兵工作先进单位推荐表</w:t>
      </w:r>
    </w:p>
    <w:tbl>
      <w:tblPr>
        <w:tblStyle w:val="4"/>
        <w:tblW w:w="9498" w:type="dxa"/>
        <w:tblInd w:w="-416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02"/>
        <w:gridCol w:w="818"/>
        <w:gridCol w:w="1333"/>
        <w:gridCol w:w="875"/>
        <w:gridCol w:w="1776"/>
        <w:gridCol w:w="768"/>
        <w:gridCol w:w="1464"/>
        <w:gridCol w:w="762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1" w:hRule="atLeast"/>
        </w:trPr>
        <w:tc>
          <w:tcPr>
            <w:tcW w:w="1702" w:type="dxa"/>
          </w:tcPr>
          <w:p>
            <w:pPr>
              <w:spacing w:before="220"/>
              <w:ind w:left="170"/>
              <w:rPr>
                <w:rFonts w:cs="宋体"/>
                <w:b/>
                <w:sz w:val="28"/>
                <w:szCs w:val="28"/>
              </w:rPr>
            </w:pPr>
            <w:r>
              <w:rPr>
                <w:rFonts w:cs="宋体"/>
                <w:b/>
                <w:sz w:val="28"/>
                <w:szCs w:val="28"/>
              </w:rPr>
              <w:t>申报学院</w:t>
            </w:r>
          </w:p>
        </w:tc>
        <w:tc>
          <w:tcPr>
            <w:tcW w:w="7796" w:type="dxa"/>
            <w:gridSpan w:val="7"/>
          </w:tcPr>
          <w:p>
            <w:pPr>
              <w:rPr>
                <w:rFonts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6" w:hRule="atLeast"/>
        </w:trPr>
        <w:tc>
          <w:tcPr>
            <w:tcW w:w="1702" w:type="dxa"/>
          </w:tcPr>
          <w:p>
            <w:pPr>
              <w:snapToGrid w:val="0"/>
              <w:spacing w:before="156" w:beforeLines="50"/>
              <w:ind w:right="189"/>
              <w:rPr>
                <w:rFonts w:cs="宋体"/>
                <w:b/>
                <w:sz w:val="28"/>
                <w:szCs w:val="28"/>
              </w:rPr>
            </w:pPr>
            <w:r>
              <w:rPr>
                <w:rFonts w:cs="宋体"/>
                <w:b/>
                <w:sz w:val="28"/>
                <w:szCs w:val="28"/>
              </w:rPr>
              <w:t>本年度入伍人数</w:t>
            </w:r>
          </w:p>
        </w:tc>
        <w:tc>
          <w:tcPr>
            <w:tcW w:w="818" w:type="dxa"/>
            <w:tcBorders>
              <w:right w:val="single" w:color="auto" w:sz="4" w:space="0"/>
            </w:tcBorders>
          </w:tcPr>
          <w:p>
            <w:pPr>
              <w:adjustRightInd w:val="0"/>
              <w:snapToGrid w:val="0"/>
              <w:spacing w:before="156" w:beforeLines="50"/>
              <w:ind w:right="193"/>
              <w:jc w:val="center"/>
              <w:rPr>
                <w:rFonts w:hint="eastAsia" w:cs="宋体"/>
                <w:b/>
                <w:sz w:val="28"/>
                <w:szCs w:val="28"/>
                <w:lang w:val="en-US"/>
              </w:rPr>
            </w:pPr>
          </w:p>
        </w:tc>
        <w:tc>
          <w:tcPr>
            <w:tcW w:w="1333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before="156" w:beforeLines="50"/>
              <w:ind w:right="193"/>
              <w:jc w:val="center"/>
              <w:rPr>
                <w:rFonts w:hint="default" w:cs="宋体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cs="宋体"/>
                <w:b/>
                <w:sz w:val="28"/>
                <w:szCs w:val="28"/>
                <w:lang w:val="en-US" w:eastAsia="zh-CN"/>
              </w:rPr>
              <w:t>本年度入伍毕业班人数</w:t>
            </w:r>
          </w:p>
        </w:tc>
        <w:tc>
          <w:tcPr>
            <w:tcW w:w="875" w:type="dxa"/>
            <w:tcBorders>
              <w:left w:val="single" w:color="auto" w:sz="4" w:space="0"/>
            </w:tcBorders>
          </w:tcPr>
          <w:p>
            <w:pPr>
              <w:adjustRightInd w:val="0"/>
              <w:snapToGrid w:val="0"/>
              <w:spacing w:before="156" w:beforeLines="50"/>
              <w:ind w:right="193"/>
              <w:jc w:val="center"/>
              <w:rPr>
                <w:rFonts w:hint="eastAsia" w:cs="宋体"/>
                <w:b/>
                <w:sz w:val="28"/>
                <w:szCs w:val="28"/>
                <w:lang w:val="en-US"/>
              </w:rPr>
            </w:pPr>
          </w:p>
        </w:tc>
        <w:tc>
          <w:tcPr>
            <w:tcW w:w="1776" w:type="dxa"/>
          </w:tcPr>
          <w:p>
            <w:pPr>
              <w:adjustRightInd w:val="0"/>
              <w:snapToGrid w:val="0"/>
              <w:spacing w:before="156" w:beforeLines="50"/>
              <w:ind w:right="193"/>
              <w:jc w:val="center"/>
              <w:rPr>
                <w:rFonts w:cs="宋体"/>
                <w:b/>
                <w:sz w:val="28"/>
                <w:szCs w:val="28"/>
                <w:lang w:val="en-US"/>
              </w:rPr>
            </w:pPr>
            <w:r>
              <w:rPr>
                <w:rFonts w:hint="eastAsia" w:cs="宋体"/>
                <w:b/>
                <w:sz w:val="28"/>
                <w:szCs w:val="28"/>
                <w:lang w:val="en-US"/>
              </w:rPr>
              <w:t xml:space="preserve"> 入伍人数占</w:t>
            </w:r>
            <w:r>
              <w:rPr>
                <w:rFonts w:hint="eastAsia" w:cs="宋体"/>
                <w:b/>
                <w:sz w:val="28"/>
                <w:szCs w:val="28"/>
                <w:lang w:val="en-US" w:eastAsia="zh-CN"/>
              </w:rPr>
              <w:t>本学院</w:t>
            </w:r>
            <w:r>
              <w:rPr>
                <w:rFonts w:hint="eastAsia" w:cs="宋体"/>
                <w:b/>
                <w:sz w:val="28"/>
                <w:szCs w:val="28"/>
                <w:lang w:val="en-US"/>
              </w:rPr>
              <w:t>在校生总数比例</w:t>
            </w:r>
          </w:p>
        </w:tc>
        <w:tc>
          <w:tcPr>
            <w:tcW w:w="768" w:type="dxa"/>
            <w:tcBorders>
              <w:right w:val="single" w:color="auto" w:sz="4" w:space="0"/>
            </w:tcBorders>
          </w:tcPr>
          <w:p>
            <w:pPr>
              <w:snapToGrid w:val="0"/>
              <w:spacing w:before="156" w:beforeLines="50"/>
              <w:rPr>
                <w:rFonts w:cs="宋体"/>
                <w:b/>
                <w:sz w:val="28"/>
                <w:szCs w:val="28"/>
              </w:rPr>
            </w:pPr>
          </w:p>
        </w:tc>
        <w:tc>
          <w:tcPr>
            <w:tcW w:w="1464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before="313" w:beforeLines="100"/>
              <w:jc w:val="center"/>
              <w:textAlignment w:val="auto"/>
              <w:rPr>
                <w:rFonts w:hint="default" w:eastAsia="仿宋" w:cs="宋体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cs="宋体"/>
                <w:b/>
                <w:sz w:val="28"/>
                <w:szCs w:val="28"/>
                <w:lang w:val="en-US" w:eastAsia="zh-CN"/>
              </w:rPr>
              <w:t>完成年度征兵任务倍数</w:t>
            </w:r>
          </w:p>
        </w:tc>
        <w:tc>
          <w:tcPr>
            <w:tcW w:w="762" w:type="dxa"/>
            <w:tcBorders>
              <w:left w:val="single" w:color="auto" w:sz="4" w:space="0"/>
            </w:tcBorders>
          </w:tcPr>
          <w:p>
            <w:pPr>
              <w:spacing w:before="156" w:beforeLines="50"/>
              <w:rPr>
                <w:rFonts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4" w:hRule="atLeast"/>
        </w:trPr>
        <w:tc>
          <w:tcPr>
            <w:tcW w:w="1702" w:type="dxa"/>
          </w:tcPr>
          <w:p>
            <w:pPr>
              <w:spacing w:line="415" w:lineRule="auto"/>
              <w:ind w:right="569"/>
              <w:jc w:val="center"/>
              <w:rPr>
                <w:rFonts w:cs="宋体"/>
                <w:sz w:val="24"/>
                <w:szCs w:val="24"/>
                <w:lang w:val="en-US"/>
              </w:rPr>
            </w:pPr>
            <w:r>
              <w:rPr>
                <w:rFonts w:hint="eastAsia" w:cs="宋体"/>
                <w:sz w:val="24"/>
                <w:szCs w:val="24"/>
                <w:lang w:val="en-US"/>
              </w:rPr>
              <w:t xml:space="preserve"> </w:t>
            </w:r>
          </w:p>
          <w:p>
            <w:pPr>
              <w:spacing w:line="415" w:lineRule="auto"/>
              <w:ind w:right="569"/>
              <w:jc w:val="center"/>
              <w:rPr>
                <w:rFonts w:cs="宋体"/>
                <w:b/>
                <w:sz w:val="28"/>
                <w:szCs w:val="28"/>
              </w:rPr>
            </w:pPr>
            <w:r>
              <w:rPr>
                <w:rFonts w:hint="eastAsia" w:cs="宋体"/>
                <w:sz w:val="24"/>
                <w:szCs w:val="24"/>
                <w:lang w:val="en-US"/>
              </w:rPr>
              <w:t xml:space="preserve"> </w:t>
            </w:r>
            <w:r>
              <w:rPr>
                <w:rFonts w:cs="宋体"/>
                <w:b/>
                <w:sz w:val="28"/>
                <w:szCs w:val="28"/>
              </w:rPr>
              <w:t>工作</w:t>
            </w:r>
          </w:p>
          <w:p>
            <w:pPr>
              <w:spacing w:line="415" w:lineRule="auto"/>
              <w:ind w:right="569"/>
              <w:jc w:val="center"/>
              <w:rPr>
                <w:rFonts w:cs="宋体"/>
                <w:b/>
                <w:sz w:val="28"/>
                <w:szCs w:val="28"/>
              </w:rPr>
            </w:pPr>
            <w:r>
              <w:rPr>
                <w:rFonts w:hint="eastAsia" w:cs="宋体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cs="宋体"/>
                <w:b/>
                <w:sz w:val="28"/>
                <w:szCs w:val="28"/>
              </w:rPr>
              <w:t>总结</w:t>
            </w:r>
          </w:p>
        </w:tc>
        <w:tc>
          <w:tcPr>
            <w:tcW w:w="7796" w:type="dxa"/>
            <w:gridSpan w:val="7"/>
          </w:tcPr>
          <w:p>
            <w:pPr>
              <w:spacing w:before="20" w:line="249" w:lineRule="auto"/>
              <w:ind w:left="130" w:right="69"/>
              <w:jc w:val="both"/>
              <w:rPr>
                <w:rFonts w:cs="宋体"/>
                <w:sz w:val="24"/>
                <w:szCs w:val="24"/>
              </w:rPr>
            </w:pPr>
            <w:r>
              <w:rPr>
                <w:rFonts w:cs="宋体"/>
                <w:sz w:val="24"/>
                <w:szCs w:val="24"/>
              </w:rPr>
              <w:t>（围绕在国防教育、入伍动员、迎老送新、走访慰问、服务保障等方面采取的切实有效的措施，取得的明显成效及各自的特色亮点，可推广的经验等。</w:t>
            </w:r>
            <w:r>
              <w:rPr>
                <w:rFonts w:hint="eastAsia" w:cs="宋体"/>
                <w:sz w:val="24"/>
                <w:szCs w:val="24"/>
                <w:lang w:val="en-US"/>
              </w:rPr>
              <w:t>1000</w:t>
            </w:r>
            <w:r>
              <w:rPr>
                <w:rFonts w:cs="宋体"/>
                <w:sz w:val="24"/>
                <w:szCs w:val="24"/>
              </w:rPr>
              <w:t>字左右）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0" w:hRule="atLeast"/>
        </w:trPr>
        <w:tc>
          <w:tcPr>
            <w:tcW w:w="1702" w:type="dxa"/>
          </w:tcPr>
          <w:p>
            <w:pPr>
              <w:spacing w:before="1" w:line="266" w:lineRule="auto"/>
              <w:ind w:right="120"/>
              <w:rPr>
                <w:rFonts w:cs="宋体"/>
                <w:b/>
                <w:spacing w:val="-25"/>
                <w:sz w:val="24"/>
                <w:szCs w:val="24"/>
              </w:rPr>
            </w:pPr>
          </w:p>
          <w:p>
            <w:pPr>
              <w:spacing w:line="440" w:lineRule="exact"/>
              <w:ind w:firstLine="462" w:firstLineChars="200"/>
              <w:rPr>
                <w:rFonts w:cs="宋体"/>
                <w:b/>
                <w:spacing w:val="-25"/>
                <w:sz w:val="28"/>
                <w:szCs w:val="28"/>
              </w:rPr>
            </w:pPr>
            <w:r>
              <w:rPr>
                <w:rFonts w:cs="宋体"/>
                <w:b/>
                <w:spacing w:val="-25"/>
                <w:sz w:val="28"/>
                <w:szCs w:val="28"/>
              </w:rPr>
              <w:t>学院</w:t>
            </w:r>
          </w:p>
          <w:p>
            <w:pPr>
              <w:spacing w:line="440" w:lineRule="exact"/>
              <w:ind w:firstLine="231" w:firstLineChars="100"/>
              <w:rPr>
                <w:rFonts w:cs="宋体"/>
                <w:b/>
                <w:sz w:val="24"/>
                <w:szCs w:val="24"/>
              </w:rPr>
            </w:pPr>
            <w:r>
              <w:rPr>
                <w:rFonts w:cs="宋体"/>
                <w:b/>
                <w:spacing w:val="-25"/>
                <w:sz w:val="28"/>
                <w:szCs w:val="28"/>
              </w:rPr>
              <w:t>推荐意见</w:t>
            </w:r>
          </w:p>
        </w:tc>
        <w:tc>
          <w:tcPr>
            <w:tcW w:w="7796" w:type="dxa"/>
            <w:gridSpan w:val="7"/>
          </w:tcPr>
          <w:p>
            <w:pPr>
              <w:spacing w:line="400" w:lineRule="atLeast"/>
              <w:ind w:right="1969"/>
              <w:rPr>
                <w:rFonts w:cs="宋体"/>
                <w:sz w:val="24"/>
                <w:szCs w:val="24"/>
              </w:rPr>
            </w:pPr>
          </w:p>
          <w:p>
            <w:pPr>
              <w:spacing w:line="400" w:lineRule="atLeast"/>
              <w:ind w:right="1969"/>
              <w:rPr>
                <w:rFonts w:cs="宋体"/>
                <w:sz w:val="24"/>
                <w:szCs w:val="24"/>
              </w:rPr>
            </w:pPr>
          </w:p>
          <w:p>
            <w:pPr>
              <w:spacing w:line="400" w:lineRule="atLeast"/>
              <w:ind w:left="4210" w:right="1969" w:firstLine="240" w:firstLineChars="100"/>
              <w:rPr>
                <w:rFonts w:cs="宋体"/>
                <w:sz w:val="24"/>
                <w:szCs w:val="24"/>
              </w:rPr>
            </w:pPr>
            <w:r>
              <w:rPr>
                <w:rFonts w:cs="宋体"/>
                <w:sz w:val="24"/>
                <w:szCs w:val="24"/>
              </w:rPr>
              <w:t xml:space="preserve">盖章： </w:t>
            </w:r>
          </w:p>
          <w:p>
            <w:pPr>
              <w:spacing w:line="400" w:lineRule="atLeast"/>
              <w:ind w:left="4210" w:right="1969" w:firstLine="240" w:firstLineChars="100"/>
              <w:rPr>
                <w:rFonts w:cs="宋体"/>
                <w:sz w:val="24"/>
                <w:szCs w:val="24"/>
              </w:rPr>
            </w:pPr>
            <w:r>
              <w:rPr>
                <w:rFonts w:cs="宋体"/>
                <w:sz w:val="24"/>
                <w:szCs w:val="24"/>
              </w:rPr>
              <w:t>时间：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6" w:hRule="atLeast"/>
        </w:trPr>
        <w:tc>
          <w:tcPr>
            <w:tcW w:w="1702" w:type="dxa"/>
          </w:tcPr>
          <w:p>
            <w:pPr>
              <w:spacing w:line="266" w:lineRule="auto"/>
              <w:ind w:right="120"/>
              <w:jc w:val="both"/>
              <w:rPr>
                <w:rFonts w:cs="宋体"/>
                <w:b/>
                <w:spacing w:val="-25"/>
                <w:sz w:val="24"/>
                <w:szCs w:val="24"/>
              </w:rPr>
            </w:pPr>
          </w:p>
          <w:p>
            <w:pPr>
              <w:spacing w:line="440" w:lineRule="exact"/>
              <w:jc w:val="both"/>
              <w:rPr>
                <w:rFonts w:cs="宋体"/>
                <w:b/>
                <w:spacing w:val="-25"/>
                <w:sz w:val="28"/>
                <w:szCs w:val="28"/>
              </w:rPr>
            </w:pPr>
            <w:r>
              <w:rPr>
                <w:rFonts w:cs="宋体"/>
                <w:b/>
                <w:spacing w:val="-25"/>
                <w:sz w:val="28"/>
                <w:szCs w:val="28"/>
              </w:rPr>
              <w:t>校党委武装部</w:t>
            </w:r>
          </w:p>
          <w:p>
            <w:pPr>
              <w:spacing w:line="440" w:lineRule="exact"/>
              <w:ind w:firstLine="231" w:firstLineChars="100"/>
              <w:jc w:val="both"/>
              <w:rPr>
                <w:rFonts w:cs="宋体"/>
                <w:b/>
                <w:sz w:val="24"/>
                <w:szCs w:val="24"/>
                <w:lang w:val="en-US"/>
              </w:rPr>
            </w:pPr>
            <w:r>
              <w:rPr>
                <w:rFonts w:cs="宋体"/>
                <w:b/>
                <w:spacing w:val="-25"/>
                <w:sz w:val="28"/>
                <w:szCs w:val="28"/>
              </w:rPr>
              <w:t>审核</w:t>
            </w:r>
            <w:r>
              <w:rPr>
                <w:rFonts w:cs="宋体"/>
                <w:b/>
                <w:spacing w:val="-20"/>
                <w:sz w:val="28"/>
                <w:szCs w:val="28"/>
              </w:rPr>
              <w:t>意见</w:t>
            </w:r>
            <w:r>
              <w:rPr>
                <w:rFonts w:hint="eastAsia" w:cs="宋体"/>
                <w:b/>
                <w:spacing w:val="-2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7796" w:type="dxa"/>
            <w:gridSpan w:val="7"/>
          </w:tcPr>
          <w:p>
            <w:pPr>
              <w:spacing w:line="400" w:lineRule="atLeast"/>
              <w:ind w:right="1969"/>
              <w:rPr>
                <w:rFonts w:cs="宋体"/>
                <w:sz w:val="24"/>
                <w:szCs w:val="24"/>
              </w:rPr>
            </w:pPr>
          </w:p>
          <w:p>
            <w:pPr>
              <w:spacing w:line="400" w:lineRule="atLeast"/>
              <w:ind w:left="4210" w:right="1620" w:firstLine="240" w:firstLineChars="100"/>
              <w:rPr>
                <w:rFonts w:cs="宋体"/>
                <w:sz w:val="24"/>
                <w:szCs w:val="24"/>
              </w:rPr>
            </w:pPr>
          </w:p>
          <w:p>
            <w:pPr>
              <w:spacing w:line="400" w:lineRule="atLeast"/>
              <w:ind w:right="1620"/>
              <w:rPr>
                <w:rFonts w:cs="宋体"/>
                <w:sz w:val="24"/>
                <w:szCs w:val="24"/>
              </w:rPr>
            </w:pPr>
          </w:p>
          <w:p>
            <w:pPr>
              <w:spacing w:line="400" w:lineRule="atLeast"/>
              <w:ind w:left="4210" w:right="1620" w:firstLine="240" w:firstLineChars="100"/>
              <w:rPr>
                <w:rFonts w:cs="宋体"/>
                <w:sz w:val="24"/>
                <w:szCs w:val="24"/>
              </w:rPr>
            </w:pPr>
            <w:r>
              <w:rPr>
                <w:rFonts w:cs="宋体"/>
                <w:sz w:val="24"/>
                <w:szCs w:val="24"/>
              </w:rPr>
              <w:t xml:space="preserve">盖章： </w:t>
            </w:r>
          </w:p>
          <w:p>
            <w:pPr>
              <w:spacing w:line="400" w:lineRule="atLeast"/>
              <w:ind w:left="4210" w:right="1620" w:firstLine="240" w:firstLineChars="100"/>
              <w:rPr>
                <w:rFonts w:cs="宋体"/>
                <w:sz w:val="24"/>
                <w:szCs w:val="24"/>
              </w:rPr>
            </w:pPr>
            <w:r>
              <w:rPr>
                <w:rFonts w:cs="宋体"/>
                <w:sz w:val="24"/>
                <w:szCs w:val="24"/>
              </w:rPr>
              <w:t>时间：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2" w:hRule="atLeast"/>
        </w:trPr>
        <w:tc>
          <w:tcPr>
            <w:tcW w:w="1702" w:type="dxa"/>
          </w:tcPr>
          <w:p>
            <w:pPr>
              <w:spacing w:line="267" w:lineRule="auto"/>
              <w:ind w:left="152" w:leftChars="69" w:right="374" w:firstLine="1344" w:firstLineChars="669"/>
              <w:jc w:val="both"/>
              <w:rPr>
                <w:rFonts w:cs="宋体"/>
                <w:b/>
                <w:spacing w:val="-20"/>
                <w:sz w:val="24"/>
                <w:szCs w:val="24"/>
                <w:lang w:val="en-US"/>
              </w:rPr>
            </w:pPr>
            <w:r>
              <w:rPr>
                <w:rFonts w:hint="eastAsia" w:cs="宋体"/>
                <w:b/>
                <w:spacing w:val="-20"/>
                <w:sz w:val="24"/>
                <w:szCs w:val="24"/>
                <w:lang w:val="en-US"/>
              </w:rPr>
              <w:t xml:space="preserve"> </w:t>
            </w:r>
          </w:p>
          <w:p>
            <w:pPr>
              <w:spacing w:line="266" w:lineRule="auto"/>
              <w:ind w:right="120"/>
              <w:jc w:val="both"/>
              <w:rPr>
                <w:rFonts w:cs="宋体"/>
                <w:b/>
                <w:spacing w:val="-24"/>
                <w:sz w:val="24"/>
                <w:szCs w:val="24"/>
              </w:rPr>
            </w:pPr>
            <w:r>
              <w:rPr>
                <w:rFonts w:hint="eastAsia" w:cs="宋体"/>
                <w:b/>
                <w:spacing w:val="-24"/>
                <w:sz w:val="24"/>
                <w:szCs w:val="24"/>
              </w:rPr>
              <w:t xml:space="preserve"> </w:t>
            </w:r>
          </w:p>
          <w:p>
            <w:pPr>
              <w:spacing w:line="440" w:lineRule="exact"/>
              <w:jc w:val="center"/>
              <w:rPr>
                <w:rFonts w:cs="宋体"/>
                <w:b/>
                <w:sz w:val="24"/>
                <w:szCs w:val="24"/>
              </w:rPr>
            </w:pPr>
            <w:r>
              <w:rPr>
                <w:rFonts w:hint="eastAsia" w:cs="宋体"/>
                <w:b/>
                <w:spacing w:val="-25"/>
                <w:sz w:val="28"/>
                <w:szCs w:val="28"/>
              </w:rPr>
              <w:t>校</w:t>
            </w:r>
            <w:r>
              <w:rPr>
                <w:rFonts w:cs="宋体"/>
                <w:b/>
                <w:spacing w:val="-25"/>
                <w:sz w:val="28"/>
                <w:szCs w:val="28"/>
              </w:rPr>
              <w:t>征兵工作领导小组意见</w:t>
            </w:r>
          </w:p>
        </w:tc>
        <w:tc>
          <w:tcPr>
            <w:tcW w:w="7796" w:type="dxa"/>
            <w:gridSpan w:val="7"/>
          </w:tcPr>
          <w:p>
            <w:pPr>
              <w:rPr>
                <w:rFonts w:cs="宋体"/>
                <w:sz w:val="24"/>
                <w:szCs w:val="24"/>
              </w:rPr>
            </w:pPr>
          </w:p>
          <w:p>
            <w:pPr>
              <w:spacing w:line="400" w:lineRule="atLeast"/>
              <w:ind w:right="1649"/>
              <w:rPr>
                <w:rFonts w:cs="宋体"/>
                <w:sz w:val="24"/>
                <w:szCs w:val="24"/>
              </w:rPr>
            </w:pPr>
          </w:p>
          <w:p>
            <w:pPr>
              <w:spacing w:line="400" w:lineRule="atLeast"/>
              <w:ind w:left="4530" w:right="1649"/>
              <w:rPr>
                <w:rFonts w:cs="宋体"/>
                <w:sz w:val="24"/>
                <w:szCs w:val="24"/>
              </w:rPr>
            </w:pPr>
          </w:p>
          <w:p>
            <w:pPr>
              <w:spacing w:line="400" w:lineRule="atLeast"/>
              <w:ind w:right="1649"/>
              <w:rPr>
                <w:rFonts w:cs="宋体"/>
                <w:sz w:val="24"/>
                <w:szCs w:val="24"/>
              </w:rPr>
            </w:pPr>
          </w:p>
          <w:p>
            <w:pPr>
              <w:spacing w:line="400" w:lineRule="atLeast"/>
              <w:ind w:left="4530" w:right="1649"/>
              <w:rPr>
                <w:rFonts w:cs="宋体"/>
                <w:sz w:val="24"/>
                <w:szCs w:val="24"/>
              </w:rPr>
            </w:pPr>
            <w:r>
              <w:rPr>
                <w:rFonts w:cs="宋体"/>
                <w:sz w:val="24"/>
                <w:szCs w:val="24"/>
              </w:rPr>
              <w:t>盖章：</w:t>
            </w:r>
          </w:p>
          <w:p>
            <w:pPr>
              <w:spacing w:line="400" w:lineRule="atLeast"/>
              <w:ind w:left="4530" w:right="1649"/>
              <w:rPr>
                <w:rFonts w:cs="宋体"/>
                <w:sz w:val="24"/>
                <w:szCs w:val="24"/>
              </w:rPr>
            </w:pPr>
            <w:r>
              <w:rPr>
                <w:rFonts w:cs="宋体"/>
                <w:sz w:val="24"/>
                <w:szCs w:val="24"/>
              </w:rPr>
              <w:t>时间：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ind w:left="-440" w:leftChars="-200" w:right="-486" w:rightChars="-221" w:firstLine="0" w:firstLineChars="0"/>
        <w:textAlignment w:val="auto"/>
        <w:rPr>
          <w:rFonts w:hint="eastAsia" w:ascii="宋体" w:hAnsi="宋体" w:eastAsia="宋体" w:cs="宋体"/>
          <w:color w:val="000000" w:themeColor="text1"/>
          <w:spacing w:val="0"/>
          <w:w w:val="100"/>
          <w:sz w:val="21"/>
          <w:szCs w:val="21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pacing w:val="0"/>
          <w:w w:val="100"/>
          <w:sz w:val="22"/>
          <w:szCs w:val="22"/>
          <w:lang w:val="en-US" w:eastAsia="zh-CN" w:bidi="ar-SA"/>
          <w14:textFill>
            <w14:solidFill>
              <w14:schemeClr w14:val="tx1"/>
            </w14:solidFill>
          </w14:textFill>
        </w:rPr>
        <w:t>填表说明：</w:t>
      </w:r>
      <w:r>
        <w:rPr>
          <w:rFonts w:hint="eastAsia" w:ascii="宋体" w:hAnsi="宋体" w:eastAsia="宋体" w:cs="宋体"/>
          <w:color w:val="000000" w:themeColor="text1"/>
          <w:spacing w:val="0"/>
          <w:w w:val="100"/>
          <w:sz w:val="21"/>
          <w:szCs w:val="21"/>
          <w:lang w:val="en-US" w:eastAsia="zh-CN" w:bidi="ar-SA"/>
          <w14:textFill>
            <w14:solidFill>
              <w14:schemeClr w14:val="tx1"/>
            </w14:solidFill>
          </w14:textFill>
        </w:rPr>
        <w:t>1.本年度入伍人数=本年度本学院入伍人数（包括毕业班生和非毕业班生）；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ind w:left="660" w:leftChars="300" w:right="-926" w:rightChars="-421" w:firstLine="0" w:firstLineChars="0"/>
        <w:textAlignment w:val="auto"/>
        <w:rPr>
          <w:rFonts w:hint="eastAsia" w:ascii="宋体" w:hAnsi="宋体" w:eastAsia="宋体" w:cs="宋体"/>
          <w:color w:val="000000" w:themeColor="text1"/>
          <w:spacing w:val="0"/>
          <w:w w:val="100"/>
          <w:sz w:val="21"/>
          <w:szCs w:val="21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pacing w:val="0"/>
          <w:w w:val="100"/>
          <w:sz w:val="21"/>
          <w:szCs w:val="21"/>
          <w:lang w:val="en-US" w:eastAsia="zh-CN" w:bidi="ar-SA"/>
          <w14:textFill>
            <w14:solidFill>
              <w14:schemeClr w14:val="tx1"/>
            </w14:solidFill>
          </w14:textFill>
        </w:rPr>
        <w:t>2.本年度入伍毕业班人数=本年度本学院省内入伍毕业班人数(包括毕业班男生和毕业班女生)；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/>
        <w:snapToGrid/>
        <w:ind w:left="660" w:leftChars="300" w:right="-926" w:rightChars="-421" w:firstLine="0" w:firstLineChars="0"/>
        <w:textAlignment w:val="auto"/>
        <w:rPr>
          <w:rFonts w:hint="eastAsia" w:ascii="宋体" w:hAnsi="宋体" w:eastAsia="宋体" w:cs="宋体"/>
          <w:color w:val="000000" w:themeColor="text1"/>
          <w:spacing w:val="0"/>
          <w:w w:val="100"/>
          <w:sz w:val="21"/>
          <w:szCs w:val="21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pacing w:val="0"/>
          <w:w w:val="100"/>
          <w:sz w:val="21"/>
          <w:szCs w:val="21"/>
          <w:lang w:val="en-US" w:eastAsia="zh-CN" w:bidi="ar-SA"/>
          <w14:textFill>
            <w14:solidFill>
              <w14:schemeClr w14:val="tx1"/>
            </w14:solidFill>
          </w14:textFill>
        </w:rPr>
        <w:t>3.入伍人数占本学院在校生总数比例=本年度本学院入伍人数/本年度本学院本科在校生总数；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/>
        <w:snapToGrid/>
        <w:ind w:left="660" w:leftChars="300" w:right="-926" w:rightChars="-421" w:firstLine="0" w:firstLineChars="0"/>
        <w:textAlignment w:val="auto"/>
        <w:rPr>
          <w:rFonts w:hint="eastAsia" w:ascii="宋体" w:hAnsi="宋体" w:eastAsia="宋体" w:cs="宋体"/>
          <w:color w:val="000000" w:themeColor="text1"/>
          <w:spacing w:val="0"/>
          <w:w w:val="100"/>
          <w:sz w:val="21"/>
          <w:szCs w:val="21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pacing w:val="0"/>
          <w:w w:val="100"/>
          <w:sz w:val="21"/>
          <w:szCs w:val="21"/>
          <w:lang w:val="en-US" w:eastAsia="zh-CN" w:bidi="ar-SA"/>
          <w14:textFill>
            <w14:solidFill>
              <w14:schemeClr w14:val="tx1"/>
            </w14:solidFill>
          </w14:textFill>
        </w:rPr>
        <w:t>4.完成年度征兵任务倍数=本年度本学院省内入伍毕业班人数/本年度本学院征兵任务数；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/>
        <w:snapToGrid/>
        <w:ind w:left="660" w:leftChars="300" w:right="-926" w:rightChars="-421" w:firstLine="0" w:firstLineChars="0"/>
        <w:textAlignment w:val="auto"/>
        <w:rPr>
          <w:rFonts w:hint="default" w:ascii="宋体" w:hAnsi="宋体" w:eastAsia="宋体" w:cs="宋体"/>
          <w:color w:val="000000" w:themeColor="text1"/>
          <w:spacing w:val="0"/>
          <w:w w:val="100"/>
          <w:sz w:val="21"/>
          <w:szCs w:val="21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pacing w:val="0"/>
          <w:w w:val="100"/>
          <w:sz w:val="21"/>
          <w:szCs w:val="21"/>
          <w:lang w:val="en-US" w:eastAsia="zh-CN" w:bidi="ar-SA"/>
          <w14:textFill>
            <w14:solidFill>
              <w14:schemeClr w14:val="tx1"/>
            </w14:solidFill>
          </w14:textFill>
        </w:rPr>
        <w:t>5.各学院征兵任务数以该年度发布的征兵任务分解表为准。</w:t>
      </w:r>
    </w:p>
    <w:sectPr>
      <w:pgSz w:w="11906" w:h="16838"/>
      <w:pgMar w:top="1191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264"/>
    <w:rsid w:val="00097633"/>
    <w:rsid w:val="00331264"/>
    <w:rsid w:val="008265CF"/>
    <w:rsid w:val="00CB42B2"/>
    <w:rsid w:val="00CC008B"/>
    <w:rsid w:val="00F75574"/>
    <w:rsid w:val="03F86B1C"/>
    <w:rsid w:val="059E7B97"/>
    <w:rsid w:val="07D1430E"/>
    <w:rsid w:val="08235689"/>
    <w:rsid w:val="093B459D"/>
    <w:rsid w:val="0DBF7E78"/>
    <w:rsid w:val="107439CE"/>
    <w:rsid w:val="11F1104F"/>
    <w:rsid w:val="1B1A50D6"/>
    <w:rsid w:val="1C033E58"/>
    <w:rsid w:val="1C7D00AF"/>
    <w:rsid w:val="20585862"/>
    <w:rsid w:val="20734428"/>
    <w:rsid w:val="28CF3A40"/>
    <w:rsid w:val="2CC55886"/>
    <w:rsid w:val="2F4B063F"/>
    <w:rsid w:val="31294EBC"/>
    <w:rsid w:val="35114938"/>
    <w:rsid w:val="3E704F26"/>
    <w:rsid w:val="43CD6798"/>
    <w:rsid w:val="44C839F7"/>
    <w:rsid w:val="48EC72D1"/>
    <w:rsid w:val="4AF05E79"/>
    <w:rsid w:val="4C4F5A1C"/>
    <w:rsid w:val="4DF65B9D"/>
    <w:rsid w:val="52807674"/>
    <w:rsid w:val="52943481"/>
    <w:rsid w:val="55B86BD7"/>
    <w:rsid w:val="585B059D"/>
    <w:rsid w:val="5DF92E48"/>
    <w:rsid w:val="626B762E"/>
    <w:rsid w:val="64CF0348"/>
    <w:rsid w:val="65F94495"/>
    <w:rsid w:val="6CD52274"/>
    <w:rsid w:val="71D12037"/>
    <w:rsid w:val="73BC142B"/>
    <w:rsid w:val="7E743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仿宋" w:hAnsi="仿宋" w:eastAsia="仿宋" w:cs="仿宋"/>
      <w:kern w:val="0"/>
      <w:sz w:val="22"/>
      <w:szCs w:val="22"/>
      <w:lang w:val="zh-CN" w:eastAsia="zh-CN" w:bidi="zh-CN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autoSpaceDE/>
      <w:autoSpaceDN/>
      <w:snapToGrid w:val="0"/>
    </w:pPr>
    <w:rPr>
      <w:rFonts w:asciiTheme="minorHAnsi" w:hAnsiTheme="minorHAnsi" w:eastAsiaTheme="minorEastAsia" w:cstheme="minorBidi"/>
      <w:kern w:val="2"/>
      <w:sz w:val="18"/>
      <w:szCs w:val="18"/>
      <w:lang w:val="en-US" w:bidi="ar-SA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autoSpaceDE/>
      <w:autoSpaceDN/>
      <w:snapToGrid w:val="0"/>
      <w:jc w:val="center"/>
    </w:pPr>
    <w:rPr>
      <w:rFonts w:asciiTheme="minorHAnsi" w:hAnsiTheme="minorHAnsi" w:eastAsiaTheme="minorEastAsia" w:cstheme="minorBidi"/>
      <w:kern w:val="2"/>
      <w:sz w:val="18"/>
      <w:szCs w:val="18"/>
      <w:lang w:val="en-US" w:bidi="ar-SA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1</Pages>
  <Words>35</Words>
  <Characters>205</Characters>
  <Lines>1</Lines>
  <Paragraphs>1</Paragraphs>
  <TotalTime>63</TotalTime>
  <ScaleCrop>false</ScaleCrop>
  <LinksUpToDate>false</LinksUpToDate>
  <CharactersWithSpaces>239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2021-05-31T08:11:00Z</dcterms:created>
  <dc:creator>宋建军</dc:creator>
  <cp:lastModifiedBy>赵成婧</cp:lastModifiedBy>
  <cp:lastPrinted>2022-03-07T03:47:00Z</cp:lastPrinted>
  <dcterms:modified xsi:type="dcterms:W3CDTF">2022-03-08T01:08:50Z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DCF8506A465A4AC9B48407D6BC8786F7</vt:lpwstr>
  </property>
</Properties>
</file>