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74F" w:rsidRDefault="00722A29">
      <w:pPr>
        <w:ind w:firstLineChars="200" w:firstLine="723"/>
        <w:jc w:val="center"/>
        <w:rPr>
          <w:rFonts w:ascii="仿宋_GB2312" w:eastAsia="仿宋_GB2312" w:hAnsi="方正楷体_GBK" w:cs="方正楷体_GBK"/>
          <w:b/>
          <w:bCs/>
          <w:color w:val="000000"/>
          <w:sz w:val="36"/>
          <w:szCs w:val="36"/>
        </w:rPr>
      </w:pPr>
      <w:r>
        <w:rPr>
          <w:rFonts w:ascii="仿宋_GB2312" w:eastAsia="仿宋_GB2312" w:hAnsi="方正楷体_GBK" w:cs="方正楷体_GBK" w:hint="eastAsia"/>
          <w:b/>
          <w:bCs/>
          <w:color w:val="000000"/>
          <w:sz w:val="36"/>
          <w:szCs w:val="36"/>
        </w:rPr>
        <w:t>202</w:t>
      </w:r>
      <w:r>
        <w:rPr>
          <w:rFonts w:ascii="仿宋_GB2312" w:eastAsia="仿宋_GB2312" w:hAnsi="方正楷体_GBK" w:cs="方正楷体_GBK" w:hint="eastAsia"/>
          <w:b/>
          <w:bCs/>
          <w:color w:val="000000"/>
          <w:sz w:val="36"/>
          <w:szCs w:val="36"/>
        </w:rPr>
        <w:t>3</w:t>
      </w:r>
      <w:r>
        <w:rPr>
          <w:rFonts w:ascii="仿宋_GB2312" w:eastAsia="仿宋_GB2312" w:hAnsi="方正楷体_GBK" w:cs="方正楷体_GBK" w:hint="eastAsia"/>
          <w:b/>
          <w:bCs/>
          <w:color w:val="000000"/>
          <w:sz w:val="36"/>
          <w:szCs w:val="36"/>
        </w:rPr>
        <w:t>年度</w:t>
      </w:r>
      <w:r w:rsidR="006445E2">
        <w:rPr>
          <w:rFonts w:ascii="仿宋_GB2312" w:eastAsia="仿宋_GB2312" w:hAnsi="方正楷体_GBK" w:cs="方正楷体_GBK" w:hint="eastAsia"/>
          <w:b/>
          <w:bCs/>
          <w:color w:val="000000"/>
          <w:sz w:val="36"/>
          <w:szCs w:val="36"/>
        </w:rPr>
        <w:t>个人</w:t>
      </w:r>
      <w:r>
        <w:rPr>
          <w:rFonts w:ascii="仿宋_GB2312" w:eastAsia="仿宋_GB2312" w:hAnsi="方正楷体_GBK" w:cs="方正楷体_GBK" w:hint="eastAsia"/>
          <w:b/>
          <w:bCs/>
          <w:color w:val="000000"/>
          <w:sz w:val="36"/>
          <w:szCs w:val="36"/>
        </w:rPr>
        <w:t>述职述德述廉</w:t>
      </w:r>
      <w:r>
        <w:rPr>
          <w:rFonts w:ascii="仿宋_GB2312" w:eastAsia="仿宋_GB2312" w:hAnsi="方正楷体_GBK" w:cs="方正楷体_GBK" w:hint="eastAsia"/>
          <w:b/>
          <w:bCs/>
          <w:color w:val="000000"/>
          <w:sz w:val="36"/>
          <w:szCs w:val="36"/>
        </w:rPr>
        <w:t>报告</w:t>
      </w:r>
    </w:p>
    <w:p w:rsidR="005D674F" w:rsidRDefault="00722A29">
      <w:pPr>
        <w:ind w:firstLineChars="200" w:firstLine="560"/>
        <w:jc w:val="center"/>
        <w:rPr>
          <w:rFonts w:ascii="仿宋" w:eastAsia="仿宋" w:hAnsi="仿宋"/>
          <w:sz w:val="28"/>
          <w:szCs w:val="28"/>
        </w:rPr>
      </w:pPr>
      <w:r>
        <w:rPr>
          <w:rFonts w:ascii="仿宋" w:eastAsia="仿宋" w:hAnsi="仿宋" w:hint="eastAsia"/>
          <w:sz w:val="28"/>
          <w:szCs w:val="28"/>
        </w:rPr>
        <w:t>保卫处</w:t>
      </w:r>
      <w:r w:rsidR="006445E2">
        <w:rPr>
          <w:rFonts w:ascii="仿宋" w:eastAsia="仿宋" w:hAnsi="仿宋" w:hint="eastAsia"/>
          <w:sz w:val="28"/>
          <w:szCs w:val="28"/>
        </w:rPr>
        <w:t>处长</w:t>
      </w:r>
      <w:r>
        <w:rPr>
          <w:rFonts w:ascii="仿宋" w:eastAsia="仿宋" w:hAnsi="仿宋" w:hint="eastAsia"/>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文才新</w:t>
      </w:r>
    </w:p>
    <w:p w:rsidR="005D674F" w:rsidRDefault="005D674F">
      <w:pPr>
        <w:spacing w:line="360" w:lineRule="auto"/>
        <w:ind w:firstLineChars="200" w:firstLine="560"/>
        <w:jc w:val="center"/>
        <w:rPr>
          <w:rFonts w:ascii="仿宋_GB2312" w:eastAsia="仿宋_GB2312"/>
          <w:sz w:val="28"/>
          <w:szCs w:val="28"/>
        </w:rPr>
      </w:pPr>
    </w:p>
    <w:p w:rsidR="005D674F" w:rsidRPr="006445E2" w:rsidRDefault="00722A29" w:rsidP="006445E2">
      <w:pPr>
        <w:widowControl/>
        <w:spacing w:line="360" w:lineRule="auto"/>
        <w:ind w:firstLineChars="200" w:firstLine="600"/>
        <w:jc w:val="left"/>
        <w:rPr>
          <w:rFonts w:ascii="仿宋_GB2312" w:eastAsia="仿宋_GB2312" w:hAnsi="方正楷体_GBK" w:cs="方正楷体_GBK" w:hint="eastAsia"/>
          <w:color w:val="000000"/>
          <w:sz w:val="30"/>
          <w:szCs w:val="30"/>
        </w:rPr>
      </w:pPr>
      <w:r w:rsidRPr="006445E2">
        <w:rPr>
          <w:rFonts w:ascii="仿宋_GB2312" w:eastAsia="仿宋_GB2312" w:hAnsi="方正楷体_GBK" w:cs="方正楷体_GBK" w:hint="eastAsia"/>
          <w:color w:val="000000"/>
          <w:sz w:val="30"/>
          <w:szCs w:val="30"/>
        </w:rPr>
        <w:t>一年来，本人能认真学习贯彻落实习近平新时代中国特色社会主义思想和党的二十大精神，学习习近平总书记总体国家安全观，坚持用理论武装头脑、指导实践、推动工作。落实“三抓”要求，推深做实“三全六专”育人实践，紧紧围绕</w:t>
      </w:r>
      <w:r w:rsidRPr="006445E2">
        <w:rPr>
          <w:rFonts w:ascii="仿宋_GB2312" w:eastAsia="仿宋_GB2312" w:hAnsi="方正楷体_GBK" w:cs="方正楷体_GBK" w:hint="eastAsia"/>
          <w:color w:val="000000"/>
          <w:sz w:val="30"/>
          <w:szCs w:val="30"/>
        </w:rPr>
        <w:t>2023</w:t>
      </w:r>
      <w:r w:rsidRPr="006445E2">
        <w:rPr>
          <w:rFonts w:ascii="仿宋_GB2312" w:eastAsia="仿宋_GB2312" w:hAnsi="方正楷体_GBK" w:cs="方正楷体_GBK" w:hint="eastAsia"/>
          <w:color w:val="000000"/>
          <w:sz w:val="30"/>
          <w:szCs w:val="30"/>
        </w:rPr>
        <w:t>年度学校党政工作要点、</w:t>
      </w:r>
      <w:r w:rsidRPr="006445E2">
        <w:rPr>
          <w:rFonts w:ascii="仿宋_GB2312" w:eastAsia="仿宋_GB2312" w:hAnsi="方正楷体_GBK" w:cs="方正楷体_GBK" w:hint="eastAsia"/>
          <w:color w:val="000000"/>
          <w:sz w:val="30"/>
          <w:szCs w:val="30"/>
        </w:rPr>
        <w:t>2023</w:t>
      </w:r>
      <w:r w:rsidRPr="006445E2">
        <w:rPr>
          <w:rFonts w:ascii="仿宋_GB2312" w:eastAsia="仿宋_GB2312" w:hAnsi="方正楷体_GBK" w:cs="方正楷体_GBK" w:hint="eastAsia"/>
          <w:color w:val="000000"/>
          <w:sz w:val="30"/>
          <w:szCs w:val="30"/>
        </w:rPr>
        <w:t>年党建与业务关键目标，担当作为，为平安校园、和谐校园建设助力。</w:t>
      </w:r>
    </w:p>
    <w:p w:rsidR="005D674F" w:rsidRPr="006445E2" w:rsidRDefault="00722A29" w:rsidP="006445E2">
      <w:pPr>
        <w:widowControl/>
        <w:spacing w:line="360" w:lineRule="auto"/>
        <w:ind w:firstLineChars="200" w:firstLine="600"/>
        <w:jc w:val="left"/>
        <w:rPr>
          <w:rFonts w:ascii="仿宋_GB2312" w:eastAsia="仿宋_GB2312" w:hAnsi="方正楷体_GBK" w:cs="方正楷体_GBK" w:hint="eastAsia"/>
          <w:color w:val="000000"/>
          <w:sz w:val="30"/>
          <w:szCs w:val="30"/>
        </w:rPr>
      </w:pPr>
      <w:r w:rsidRPr="006445E2">
        <w:rPr>
          <w:rFonts w:ascii="仿宋_GB2312" w:eastAsia="仿宋_GB2312" w:hAnsi="方正楷体_GBK" w:cs="方正楷体_GBK" w:hint="eastAsia"/>
          <w:color w:val="000000"/>
          <w:sz w:val="30"/>
          <w:szCs w:val="30"/>
        </w:rPr>
        <w:t>参加了学校党委理论学习中心组、机关党委中心组、</w:t>
      </w:r>
      <w:r w:rsidRPr="006445E2">
        <w:rPr>
          <w:rFonts w:ascii="仿宋_GB2312" w:eastAsia="仿宋_GB2312" w:hAnsi="方正楷体_GBK" w:cs="方正楷体_GBK" w:hint="eastAsia"/>
          <w:color w:val="000000"/>
          <w:sz w:val="30"/>
          <w:szCs w:val="30"/>
        </w:rPr>
        <w:t>保卫处党支部等系列学习，按照学校党委和机关党委关于学习贯彻习近平新时代中国特色社会思想主题教育的工作安排，落实“以学铸魂、以学增智、以学正风、以学促干”的总要求，结合党支部、部门工作实际，持续推进政治理论学习、主题党日、检视整改、推动发展等各方面工作，着力提升主题教育工作实效。组织召开学习贯彻习近平新时代中国特色社会主义思想主题教育专题民主生活会和组织生活会，深入对照查摆存在的突出问题，开展严肃认真的批评和相互批评，进一步明确整改措施和努力方向，持续推动主题教育成果转化。</w:t>
      </w:r>
    </w:p>
    <w:p w:rsidR="005D674F" w:rsidRPr="006445E2" w:rsidRDefault="00722A29" w:rsidP="006445E2">
      <w:pPr>
        <w:widowControl/>
        <w:spacing w:line="360" w:lineRule="auto"/>
        <w:ind w:firstLineChars="200" w:firstLine="600"/>
        <w:jc w:val="left"/>
        <w:rPr>
          <w:rFonts w:ascii="仿宋_GB2312" w:eastAsia="仿宋_GB2312" w:hint="eastAsia"/>
          <w:sz w:val="30"/>
          <w:szCs w:val="30"/>
        </w:rPr>
      </w:pPr>
      <w:r w:rsidRPr="006445E2">
        <w:rPr>
          <w:rFonts w:ascii="仿宋_GB2312" w:eastAsia="仿宋_GB2312" w:hAnsi="方正楷体_GBK" w:cs="方正楷体_GBK" w:hint="eastAsia"/>
          <w:color w:val="000000"/>
          <w:sz w:val="30"/>
          <w:szCs w:val="30"/>
        </w:rPr>
        <w:t>能够自觉履行党风廉政建设</w:t>
      </w:r>
      <w:r w:rsidRPr="006445E2">
        <w:rPr>
          <w:rFonts w:ascii="仿宋_GB2312" w:eastAsia="仿宋_GB2312" w:hAnsi="方正楷体_GBK" w:cs="方正楷体_GBK" w:hint="eastAsia"/>
          <w:color w:val="000000"/>
          <w:sz w:val="30"/>
          <w:szCs w:val="30"/>
        </w:rPr>
        <w:t xml:space="preserve"> </w:t>
      </w:r>
      <w:r w:rsidRPr="006445E2">
        <w:rPr>
          <w:rFonts w:ascii="仿宋_GB2312" w:eastAsia="仿宋_GB2312" w:hAnsi="方正楷体_GBK" w:cs="方正楷体_GBK" w:hint="eastAsia"/>
          <w:color w:val="000000"/>
          <w:sz w:val="30"/>
          <w:szCs w:val="30"/>
        </w:rPr>
        <w:t>“一岗双</w:t>
      </w:r>
      <w:r w:rsidRPr="006445E2">
        <w:rPr>
          <w:rFonts w:ascii="仿宋_GB2312" w:eastAsia="仿宋_GB2312" w:hAnsi="方正楷体_GBK" w:cs="方正楷体_GBK" w:hint="eastAsia"/>
          <w:color w:val="000000"/>
          <w:sz w:val="30"/>
          <w:szCs w:val="30"/>
        </w:rPr>
        <w:t>责”，既抓分管业务工作，也抓干部廉洁教育。时刻牢记自己的职责，在日常生活中和平凡小事上注意自身形象，</w:t>
      </w:r>
      <w:r w:rsidRPr="006445E2">
        <w:rPr>
          <w:rFonts w:ascii="仿宋_GB2312" w:eastAsia="仿宋_GB2312" w:hAnsi="方正楷体_GBK" w:cs="方正楷体_GBK" w:hint="eastAsia"/>
          <w:color w:val="000000"/>
          <w:sz w:val="30"/>
          <w:szCs w:val="30"/>
        </w:rPr>
        <w:t>严格执行中央八项规定精神及我省</w:t>
      </w:r>
      <w:r w:rsidRPr="006445E2">
        <w:rPr>
          <w:rFonts w:ascii="仿宋_GB2312" w:eastAsia="仿宋_GB2312" w:hAnsi="方正楷体_GBK" w:cs="方正楷体_GBK" w:hint="eastAsia"/>
          <w:color w:val="000000"/>
          <w:sz w:val="30"/>
          <w:szCs w:val="30"/>
        </w:rPr>
        <w:t>实施细</w:t>
      </w:r>
      <w:r w:rsidRPr="006445E2">
        <w:rPr>
          <w:rFonts w:ascii="仿宋_GB2312" w:eastAsia="仿宋_GB2312" w:hAnsi="方正楷体_GBK" w:cs="方正楷体_GBK" w:hint="eastAsia"/>
          <w:color w:val="000000"/>
          <w:sz w:val="30"/>
          <w:szCs w:val="30"/>
        </w:rPr>
        <w:lastRenderedPageBreak/>
        <w:t>则，</w:t>
      </w:r>
      <w:r w:rsidRPr="006445E2">
        <w:rPr>
          <w:rFonts w:ascii="仿宋_GB2312" w:eastAsia="仿宋_GB2312" w:hAnsi="方正楷体_GBK" w:cs="方正楷体_GBK" w:hint="eastAsia"/>
          <w:color w:val="000000"/>
          <w:sz w:val="30"/>
          <w:szCs w:val="30"/>
        </w:rPr>
        <w:t>规范落实个人有关事项报告制度。作为部门主要负责人，能</w:t>
      </w:r>
      <w:r w:rsidRPr="006445E2">
        <w:rPr>
          <w:rFonts w:ascii="仿宋_GB2312" w:eastAsia="仿宋_GB2312" w:hAnsi="方正楷体_GBK" w:cs="方正楷体_GBK" w:hint="eastAsia"/>
          <w:color w:val="000000"/>
          <w:sz w:val="30"/>
          <w:szCs w:val="30"/>
        </w:rPr>
        <w:t>围绕落实立德树人根本任务，</w:t>
      </w:r>
      <w:r w:rsidRPr="006445E2">
        <w:rPr>
          <w:rFonts w:ascii="仿宋_GB2312" w:eastAsia="仿宋_GB2312" w:hAnsi="方正楷体_GBK" w:cs="方正楷体_GBK" w:hint="eastAsia"/>
          <w:color w:val="000000"/>
          <w:sz w:val="30"/>
          <w:szCs w:val="30"/>
        </w:rPr>
        <w:t>抓师德师风建设，</w:t>
      </w:r>
      <w:r w:rsidRPr="006445E2">
        <w:rPr>
          <w:rFonts w:ascii="仿宋_GB2312" w:eastAsia="仿宋_GB2312" w:hAnsi="方正楷体_GBK" w:cs="方正楷体_GBK" w:hint="eastAsia"/>
          <w:color w:val="000000"/>
          <w:sz w:val="30"/>
          <w:szCs w:val="30"/>
        </w:rPr>
        <w:t>认真贯彻落实上级关于校园安全工作的一系列决策部署，围绕学校中心工作，提高服务</w:t>
      </w:r>
      <w:r w:rsidRPr="006445E2">
        <w:rPr>
          <w:rFonts w:ascii="仿宋_GB2312" w:eastAsia="仿宋_GB2312" w:hint="eastAsia"/>
          <w:sz w:val="30"/>
          <w:szCs w:val="30"/>
        </w:rPr>
        <w:t>师生水平，提升校园安全防范能力。</w:t>
      </w:r>
    </w:p>
    <w:p w:rsidR="005D674F" w:rsidRPr="006445E2" w:rsidRDefault="00722A29" w:rsidP="006445E2">
      <w:pPr>
        <w:spacing w:line="360" w:lineRule="auto"/>
        <w:ind w:firstLineChars="200" w:firstLine="602"/>
        <w:rPr>
          <w:rFonts w:ascii="仿宋_GB2312" w:eastAsia="仿宋_GB2312" w:hint="eastAsia"/>
          <w:b/>
          <w:bCs/>
          <w:sz w:val="30"/>
          <w:szCs w:val="30"/>
        </w:rPr>
      </w:pPr>
      <w:r w:rsidRPr="006445E2">
        <w:rPr>
          <w:rFonts w:ascii="仿宋_GB2312" w:eastAsia="仿宋_GB2312" w:hint="eastAsia"/>
          <w:b/>
          <w:bCs/>
          <w:sz w:val="30"/>
          <w:szCs w:val="30"/>
        </w:rPr>
        <w:t>1</w:t>
      </w:r>
      <w:r w:rsidRPr="006445E2">
        <w:rPr>
          <w:rFonts w:ascii="仿宋_GB2312" w:eastAsia="仿宋_GB2312" w:hint="eastAsia"/>
          <w:b/>
          <w:bCs/>
          <w:sz w:val="30"/>
          <w:szCs w:val="30"/>
        </w:rPr>
        <w:t>、强化校园安全稳定</w:t>
      </w:r>
    </w:p>
    <w:p w:rsidR="005D674F" w:rsidRPr="006445E2" w:rsidRDefault="00722A29" w:rsidP="006445E2">
      <w:pPr>
        <w:widowControl/>
        <w:spacing w:line="360" w:lineRule="auto"/>
        <w:ind w:firstLineChars="200" w:firstLine="600"/>
        <w:jc w:val="left"/>
        <w:rPr>
          <w:rFonts w:ascii="仿宋_GB2312" w:eastAsia="仿宋_GB2312" w:hint="eastAsia"/>
          <w:sz w:val="30"/>
          <w:szCs w:val="30"/>
        </w:rPr>
      </w:pPr>
      <w:r w:rsidRPr="006445E2">
        <w:rPr>
          <w:rFonts w:ascii="仿宋_GB2312" w:eastAsia="仿宋_GB2312" w:hAnsi="方正楷体_GBK" w:cs="方正楷体_GBK" w:hint="eastAsia"/>
          <w:color w:val="000000"/>
          <w:sz w:val="30"/>
          <w:szCs w:val="30"/>
        </w:rPr>
        <w:t>发布学校安全工作要点，健全“党政同责、一岗双责、齐抓共管、失职追责”的安全工作责任体系和安全风险防控体系。</w:t>
      </w:r>
      <w:r w:rsidRPr="006445E2">
        <w:rPr>
          <w:rFonts w:ascii="仿宋_GB2312" w:eastAsia="仿宋_GB2312" w:hint="eastAsia"/>
          <w:color w:val="000000"/>
          <w:spacing w:val="-8"/>
          <w:sz w:val="30"/>
          <w:szCs w:val="30"/>
        </w:rPr>
        <w:t>结合疫情放开后社会需求和学校工作实际，严格落实《安徽省学校安全条例》规定</w:t>
      </w:r>
      <w:r w:rsidRPr="006445E2">
        <w:rPr>
          <w:rFonts w:ascii="仿宋_GB2312" w:eastAsia="仿宋_GB2312" w:hint="eastAsia"/>
          <w:color w:val="000000"/>
          <w:spacing w:val="-8"/>
          <w:sz w:val="30"/>
          <w:szCs w:val="30"/>
        </w:rPr>
        <w:t>，</w:t>
      </w:r>
      <w:r w:rsidRPr="006445E2">
        <w:rPr>
          <w:rFonts w:ascii="仿宋_GB2312" w:eastAsia="仿宋_GB2312" w:hAnsi="方正楷体_GBK" w:cs="方正楷体_GBK" w:hint="eastAsia"/>
          <w:color w:val="000000"/>
          <w:sz w:val="30"/>
          <w:szCs w:val="30"/>
        </w:rPr>
        <w:t>坚持</w:t>
      </w:r>
      <w:r w:rsidRPr="006445E2">
        <w:rPr>
          <w:rFonts w:ascii="仿宋_GB2312" w:eastAsia="仿宋_GB2312" w:hAnsi="方正楷体_GBK" w:cs="方正楷体_GBK" w:hint="eastAsia"/>
          <w:color w:val="000000"/>
          <w:sz w:val="30"/>
          <w:szCs w:val="30"/>
        </w:rPr>
        <w:t>24</w:t>
      </w:r>
      <w:r w:rsidRPr="006445E2">
        <w:rPr>
          <w:rFonts w:ascii="仿宋_GB2312" w:eastAsia="仿宋_GB2312" w:hAnsi="方正楷体_GBK" w:cs="方正楷体_GBK" w:hint="eastAsia"/>
          <w:color w:val="000000"/>
          <w:sz w:val="30"/>
          <w:szCs w:val="30"/>
        </w:rPr>
        <w:t>小时接报警，及时处置突发事件。提高路面见警率，加大重点区域巡逻力度，有效防范校园传教行为。</w:t>
      </w:r>
      <w:r w:rsidRPr="006445E2">
        <w:rPr>
          <w:rFonts w:ascii="仿宋_GB2312" w:eastAsia="仿宋_GB2312" w:hint="eastAsia"/>
          <w:sz w:val="30"/>
          <w:szCs w:val="30"/>
        </w:rPr>
        <w:t>严格落实意识形态工作责任制</w:t>
      </w:r>
      <w:r w:rsidRPr="006445E2">
        <w:rPr>
          <w:rFonts w:ascii="仿宋_GB2312" w:eastAsia="仿宋_GB2312" w:hint="eastAsia"/>
          <w:sz w:val="30"/>
          <w:szCs w:val="30"/>
        </w:rPr>
        <w:t>，</w:t>
      </w:r>
      <w:r w:rsidRPr="006445E2">
        <w:rPr>
          <w:rFonts w:ascii="仿宋_GB2312" w:eastAsia="仿宋_GB2312" w:hint="eastAsia"/>
          <w:sz w:val="30"/>
          <w:szCs w:val="30"/>
        </w:rPr>
        <w:t>将意识形态工作纳入日常工作中，将意识形态风险的排查工作纳入到平时的安全隐患排查中，与业务同部署、同落实、同检查，确保部门意识形态工作落实落细落地，防范校园传教和抵制宗教渗透。</w:t>
      </w:r>
      <w:r w:rsidRPr="006445E2">
        <w:rPr>
          <w:rFonts w:ascii="仿宋_GB2312" w:eastAsia="仿宋_GB2312" w:hAnsi="方正楷体_GBK" w:cs="方正楷体_GBK" w:hint="eastAsia"/>
          <w:color w:val="000000"/>
          <w:sz w:val="30"/>
          <w:szCs w:val="30"/>
        </w:rPr>
        <w:t>深化“警校联动”机制，发挥警校合力，加强警务室建设，招聘校园安全管理员，组织和参与警校会商工作会议，建立涉校涉生案情及案件及时通报和校园突</w:t>
      </w:r>
      <w:r w:rsidRPr="006445E2">
        <w:rPr>
          <w:rFonts w:ascii="仿宋_GB2312" w:eastAsia="仿宋_GB2312" w:hAnsi="方正楷体_GBK" w:cs="方正楷体_GBK" w:hint="eastAsia"/>
          <w:color w:val="000000"/>
          <w:sz w:val="30"/>
          <w:szCs w:val="30"/>
        </w:rPr>
        <w:t>发事件联动制度，安徽工程大学为民警务站被省厅选为安徽省“枫桥式”标杆警务站，本人荣获芜湖市国家安全人民防线建设“优秀联络员”称号。</w:t>
      </w:r>
    </w:p>
    <w:p w:rsidR="005D674F" w:rsidRPr="006445E2" w:rsidRDefault="00722A29" w:rsidP="006445E2">
      <w:pPr>
        <w:spacing w:line="360" w:lineRule="auto"/>
        <w:ind w:firstLineChars="200" w:firstLine="602"/>
        <w:rPr>
          <w:rFonts w:ascii="仿宋_GB2312" w:eastAsia="仿宋_GB2312" w:hint="eastAsia"/>
          <w:b/>
          <w:bCs/>
          <w:sz w:val="30"/>
          <w:szCs w:val="30"/>
        </w:rPr>
      </w:pPr>
      <w:r w:rsidRPr="006445E2">
        <w:rPr>
          <w:rFonts w:ascii="仿宋_GB2312" w:eastAsia="仿宋_GB2312" w:hint="eastAsia"/>
          <w:b/>
          <w:bCs/>
          <w:sz w:val="30"/>
          <w:szCs w:val="30"/>
        </w:rPr>
        <w:t xml:space="preserve"> 2.</w:t>
      </w:r>
      <w:r w:rsidRPr="006445E2">
        <w:rPr>
          <w:rFonts w:ascii="仿宋_GB2312" w:eastAsia="仿宋_GB2312" w:hint="eastAsia"/>
          <w:b/>
          <w:bCs/>
          <w:sz w:val="30"/>
          <w:szCs w:val="30"/>
        </w:rPr>
        <w:t>大力推进交通安全治理</w:t>
      </w:r>
    </w:p>
    <w:p w:rsidR="005D674F" w:rsidRPr="006445E2" w:rsidRDefault="00722A29" w:rsidP="006445E2">
      <w:pPr>
        <w:spacing w:line="360" w:lineRule="auto"/>
        <w:ind w:firstLineChars="200" w:firstLine="600"/>
        <w:rPr>
          <w:rFonts w:ascii="仿宋_GB2312" w:eastAsia="仿宋_GB2312" w:hint="eastAsia"/>
          <w:sz w:val="30"/>
          <w:szCs w:val="30"/>
        </w:rPr>
      </w:pPr>
      <w:r w:rsidRPr="006445E2">
        <w:rPr>
          <w:rFonts w:ascii="仿宋_GB2312" w:eastAsia="仿宋_GB2312" w:hint="eastAsia"/>
          <w:sz w:val="30"/>
          <w:szCs w:val="30"/>
        </w:rPr>
        <w:t>提高政治站位，落实主题教育工作要求，将校园电动车专项整治作为主题教育的重要内容，坚持每周一调度，每周一通报，开展校园电动车“安全骑行、头盔随行”倡议活动并设置校内劝纠点，</w:t>
      </w:r>
      <w:r w:rsidRPr="006445E2">
        <w:rPr>
          <w:rFonts w:ascii="仿宋_GB2312" w:eastAsia="仿宋_GB2312" w:hint="eastAsia"/>
          <w:sz w:val="30"/>
          <w:szCs w:val="30"/>
        </w:rPr>
        <w:lastRenderedPageBreak/>
        <w:t>加强督查检查。落实无牌、假牌、套牌电动车等严禁进入校园要求，清理无牌、假牌、套牌及“僵尸”车辆</w:t>
      </w:r>
      <w:r w:rsidRPr="006445E2">
        <w:rPr>
          <w:rFonts w:ascii="仿宋_GB2312" w:eastAsia="仿宋_GB2312" w:hint="eastAsia"/>
          <w:sz w:val="30"/>
          <w:szCs w:val="30"/>
        </w:rPr>
        <w:t>2328</w:t>
      </w:r>
      <w:r w:rsidRPr="006445E2">
        <w:rPr>
          <w:rFonts w:ascii="仿宋_GB2312" w:eastAsia="仿宋_GB2312" w:hint="eastAsia"/>
          <w:sz w:val="30"/>
          <w:szCs w:val="30"/>
        </w:rPr>
        <w:t>辆，主题教育电动车专项整治工作取得较好工作成效并顺利通过省委主题教育指导组检查验</w:t>
      </w:r>
      <w:r w:rsidRPr="006445E2">
        <w:rPr>
          <w:rFonts w:ascii="仿宋_GB2312" w:eastAsia="仿宋_GB2312" w:hint="eastAsia"/>
          <w:sz w:val="30"/>
          <w:szCs w:val="30"/>
        </w:rPr>
        <w:t>收，校园电动车专项整治工作顺利销号。扎实推进主题教育走深走实，为师生办实事。根据校内师生需求及校园交通容量，通过招标采购方式引进共享单车</w:t>
      </w:r>
      <w:r w:rsidRPr="006445E2">
        <w:rPr>
          <w:rFonts w:ascii="仿宋_GB2312" w:eastAsia="仿宋_GB2312" w:hint="eastAsia"/>
          <w:sz w:val="30"/>
          <w:szCs w:val="30"/>
        </w:rPr>
        <w:t>1700</w:t>
      </w:r>
      <w:r w:rsidRPr="006445E2">
        <w:rPr>
          <w:rFonts w:ascii="仿宋_GB2312" w:eastAsia="仿宋_GB2312" w:hint="eastAsia"/>
          <w:sz w:val="30"/>
          <w:szCs w:val="30"/>
        </w:rPr>
        <w:t>辆，加强运维人员协调管理，不断提升共享单车运维能力，保证车辆的使用规范和出行秩序，维护师生员工切身利益。持续优化校园交通环境，对机动车超速行驶行为及时提醒、通报，确保机动车在校园内安全行驶。持续优化校园交通设施，助力校园交通安全。</w:t>
      </w:r>
    </w:p>
    <w:p w:rsidR="005D674F" w:rsidRPr="006445E2" w:rsidRDefault="00722A29" w:rsidP="006445E2">
      <w:pPr>
        <w:spacing w:line="360" w:lineRule="auto"/>
        <w:ind w:firstLineChars="200" w:firstLine="602"/>
        <w:rPr>
          <w:rFonts w:ascii="仿宋_GB2312" w:eastAsia="仿宋_GB2312" w:hint="eastAsia"/>
          <w:b/>
          <w:bCs/>
          <w:sz w:val="30"/>
          <w:szCs w:val="30"/>
        </w:rPr>
      </w:pPr>
      <w:r w:rsidRPr="006445E2">
        <w:rPr>
          <w:rFonts w:ascii="仿宋_GB2312" w:eastAsia="仿宋_GB2312" w:hint="eastAsia"/>
          <w:b/>
          <w:bCs/>
          <w:sz w:val="30"/>
          <w:szCs w:val="30"/>
        </w:rPr>
        <w:t>3.</w:t>
      </w:r>
      <w:r w:rsidRPr="006445E2">
        <w:rPr>
          <w:rFonts w:ascii="仿宋_GB2312" w:eastAsia="仿宋_GB2312" w:hint="eastAsia"/>
          <w:b/>
          <w:bCs/>
          <w:sz w:val="30"/>
          <w:szCs w:val="30"/>
        </w:rPr>
        <w:t>持续抓好消防安全管理工作</w:t>
      </w:r>
    </w:p>
    <w:p w:rsidR="005D674F" w:rsidRPr="006445E2" w:rsidRDefault="00722A29" w:rsidP="006445E2">
      <w:pPr>
        <w:spacing w:line="360" w:lineRule="auto"/>
        <w:ind w:firstLineChars="200" w:firstLine="600"/>
        <w:rPr>
          <w:rFonts w:ascii="仿宋_GB2312" w:eastAsia="仿宋_GB2312" w:hint="eastAsia"/>
          <w:sz w:val="30"/>
          <w:szCs w:val="30"/>
        </w:rPr>
      </w:pPr>
      <w:r w:rsidRPr="006445E2">
        <w:rPr>
          <w:rFonts w:ascii="仿宋_GB2312" w:eastAsia="仿宋_GB2312" w:hint="eastAsia"/>
          <w:sz w:val="30"/>
          <w:szCs w:val="30"/>
        </w:rPr>
        <w:t>深入贯彻落实《中华人民共和国消防法》《高等学校消防安全管理规定》《安徽省学校安全条例》，坚持“预防为主、防</w:t>
      </w:r>
      <w:r w:rsidRPr="006445E2">
        <w:rPr>
          <w:rFonts w:ascii="仿宋_GB2312" w:eastAsia="仿宋_GB2312" w:hint="eastAsia"/>
          <w:sz w:val="30"/>
          <w:szCs w:val="30"/>
        </w:rPr>
        <w:t>消结合”工作方针，做好校园重点区域、重点场所日常消防巡查工作。落实《关于按月报送全省消防安全重大风险隐患专项排查整治</w:t>
      </w:r>
      <w:r w:rsidRPr="006445E2">
        <w:rPr>
          <w:rFonts w:ascii="仿宋_GB2312" w:eastAsia="仿宋_GB2312" w:hint="eastAsia"/>
          <w:sz w:val="30"/>
          <w:szCs w:val="30"/>
        </w:rPr>
        <w:t>2023</w:t>
      </w:r>
      <w:r w:rsidRPr="006445E2">
        <w:rPr>
          <w:rFonts w:ascii="仿宋_GB2312" w:eastAsia="仿宋_GB2312" w:hint="eastAsia"/>
          <w:sz w:val="30"/>
          <w:szCs w:val="30"/>
        </w:rPr>
        <w:t>年工作报告的通知》要求，加强校园消防安全重大风险隐患专项排查整治，按月向上级消防部门报送自查表及相关工作材料。组织开展“</w:t>
      </w:r>
      <w:r w:rsidRPr="006445E2">
        <w:rPr>
          <w:rFonts w:ascii="仿宋_GB2312" w:eastAsia="仿宋_GB2312" w:hint="eastAsia"/>
          <w:sz w:val="30"/>
          <w:szCs w:val="30"/>
        </w:rPr>
        <w:t>5.12</w:t>
      </w:r>
      <w:r w:rsidRPr="006445E2">
        <w:rPr>
          <w:rFonts w:ascii="仿宋_GB2312" w:eastAsia="仿宋_GB2312" w:hint="eastAsia"/>
          <w:sz w:val="30"/>
          <w:szCs w:val="30"/>
        </w:rPr>
        <w:t>防灾减灾月”“</w:t>
      </w:r>
      <w:r w:rsidRPr="006445E2">
        <w:rPr>
          <w:rFonts w:ascii="仿宋_GB2312" w:eastAsia="仿宋_GB2312" w:hint="eastAsia"/>
          <w:sz w:val="30"/>
          <w:szCs w:val="30"/>
        </w:rPr>
        <w:t>11.9</w:t>
      </w:r>
      <w:r w:rsidRPr="006445E2">
        <w:rPr>
          <w:rFonts w:ascii="仿宋_GB2312" w:eastAsia="仿宋_GB2312" w:hint="eastAsia"/>
          <w:sz w:val="30"/>
          <w:szCs w:val="30"/>
        </w:rPr>
        <w:t>消防宣传月”系列活动，邀请芜湖市鸠江区消防救援大队人员来校开展疏散逃生演练，开展消防安全知识竞赛，持续提升师生消防安全意识和应急处置能力。学校获得</w:t>
      </w:r>
      <w:r w:rsidRPr="006445E2">
        <w:rPr>
          <w:rFonts w:ascii="仿宋_GB2312" w:eastAsia="仿宋_GB2312" w:hint="eastAsia"/>
          <w:sz w:val="30"/>
          <w:szCs w:val="30"/>
        </w:rPr>
        <w:t>2022</w:t>
      </w:r>
      <w:r w:rsidRPr="006445E2">
        <w:rPr>
          <w:rFonts w:ascii="仿宋_GB2312" w:eastAsia="仿宋_GB2312" w:hint="eastAsia"/>
          <w:sz w:val="30"/>
          <w:szCs w:val="30"/>
        </w:rPr>
        <w:t>年度鸠江区消防安全先进单位。</w:t>
      </w:r>
    </w:p>
    <w:p w:rsidR="005D674F" w:rsidRPr="006445E2" w:rsidRDefault="00722A29" w:rsidP="006445E2">
      <w:pPr>
        <w:spacing w:line="360" w:lineRule="auto"/>
        <w:ind w:firstLineChars="200" w:firstLine="602"/>
        <w:rPr>
          <w:rFonts w:ascii="仿宋_GB2312" w:eastAsia="仿宋_GB2312" w:hint="eastAsia"/>
          <w:b/>
          <w:bCs/>
          <w:sz w:val="30"/>
          <w:szCs w:val="30"/>
        </w:rPr>
      </w:pPr>
      <w:r w:rsidRPr="006445E2">
        <w:rPr>
          <w:rFonts w:ascii="仿宋_GB2312" w:eastAsia="仿宋_GB2312" w:hint="eastAsia"/>
          <w:b/>
          <w:bCs/>
          <w:sz w:val="30"/>
          <w:szCs w:val="30"/>
        </w:rPr>
        <w:t>4.</w:t>
      </w:r>
      <w:r w:rsidRPr="006445E2">
        <w:rPr>
          <w:rFonts w:ascii="仿宋_GB2312" w:eastAsia="仿宋_GB2312" w:hint="eastAsia"/>
          <w:b/>
          <w:bCs/>
          <w:sz w:val="30"/>
          <w:szCs w:val="30"/>
        </w:rPr>
        <w:t>有序有力推进大学生安全教育</w:t>
      </w:r>
    </w:p>
    <w:p w:rsidR="005D674F" w:rsidRPr="006445E2" w:rsidRDefault="00722A29" w:rsidP="006445E2">
      <w:pPr>
        <w:spacing w:line="360" w:lineRule="auto"/>
        <w:ind w:firstLineChars="200" w:firstLine="600"/>
        <w:rPr>
          <w:rFonts w:ascii="仿宋_GB2312" w:eastAsia="仿宋_GB2312" w:hint="eastAsia"/>
          <w:sz w:val="30"/>
          <w:szCs w:val="30"/>
        </w:rPr>
      </w:pPr>
      <w:r w:rsidRPr="006445E2">
        <w:rPr>
          <w:rFonts w:ascii="仿宋_GB2312" w:eastAsia="仿宋_GB2312" w:hint="eastAsia"/>
          <w:sz w:val="30"/>
          <w:szCs w:val="30"/>
        </w:rPr>
        <w:lastRenderedPageBreak/>
        <w:t>坚持安全教育前置，随入</w:t>
      </w:r>
      <w:r w:rsidRPr="006445E2">
        <w:rPr>
          <w:rFonts w:ascii="仿宋_GB2312" w:eastAsia="仿宋_GB2312" w:hint="eastAsia"/>
          <w:sz w:val="30"/>
          <w:szCs w:val="30"/>
        </w:rPr>
        <w:t>伍通知书寄送《关于</w:t>
      </w:r>
      <w:r w:rsidRPr="006445E2">
        <w:rPr>
          <w:rFonts w:ascii="仿宋_GB2312" w:eastAsia="仿宋_GB2312" w:hint="eastAsia"/>
          <w:sz w:val="30"/>
          <w:szCs w:val="30"/>
        </w:rPr>
        <w:t>2023</w:t>
      </w:r>
      <w:r w:rsidRPr="006445E2">
        <w:rPr>
          <w:rFonts w:ascii="仿宋_GB2312" w:eastAsia="仿宋_GB2312" w:hint="eastAsia"/>
          <w:sz w:val="30"/>
          <w:szCs w:val="30"/>
        </w:rPr>
        <w:t>级新生互联网安全教育课程学习的通知》，及时跟进新生安全教育微课的学习、考试情况，督促指导完成线上学习任务。发挥安全教育实验室作用，为</w:t>
      </w:r>
      <w:r w:rsidRPr="006445E2">
        <w:rPr>
          <w:rFonts w:ascii="仿宋_GB2312" w:eastAsia="仿宋_GB2312" w:hint="eastAsia"/>
          <w:sz w:val="30"/>
          <w:szCs w:val="30"/>
        </w:rPr>
        <w:t>4500</w:t>
      </w:r>
      <w:r w:rsidRPr="006445E2">
        <w:rPr>
          <w:rFonts w:ascii="仿宋_GB2312" w:eastAsia="仿宋_GB2312" w:hint="eastAsia"/>
          <w:sz w:val="30"/>
          <w:szCs w:val="30"/>
        </w:rPr>
        <w:t>名本科新生和</w:t>
      </w:r>
      <w:r w:rsidRPr="006445E2">
        <w:rPr>
          <w:rFonts w:ascii="仿宋_GB2312" w:eastAsia="仿宋_GB2312" w:hint="eastAsia"/>
          <w:sz w:val="30"/>
          <w:szCs w:val="30"/>
        </w:rPr>
        <w:t>858</w:t>
      </w:r>
      <w:r w:rsidRPr="006445E2">
        <w:rPr>
          <w:rFonts w:ascii="仿宋_GB2312" w:eastAsia="仿宋_GB2312" w:hint="eastAsia"/>
          <w:sz w:val="30"/>
          <w:szCs w:val="30"/>
        </w:rPr>
        <w:t>名研究生新生围绕国家安全、消防安全、交通安全、实验室安全等开展安全教育和体验活动，《学校开展</w:t>
      </w:r>
      <w:r w:rsidRPr="006445E2">
        <w:rPr>
          <w:rFonts w:ascii="仿宋_GB2312" w:eastAsia="仿宋_GB2312" w:hint="eastAsia"/>
          <w:sz w:val="30"/>
          <w:szCs w:val="30"/>
        </w:rPr>
        <w:t>2023</w:t>
      </w:r>
      <w:r w:rsidRPr="006445E2">
        <w:rPr>
          <w:rFonts w:ascii="仿宋_GB2312" w:eastAsia="仿宋_GB2312" w:hint="eastAsia"/>
          <w:sz w:val="30"/>
          <w:szCs w:val="30"/>
        </w:rPr>
        <w:t>级新生“安全教育第一课”》在校园网主页报道。有力推进“无诈校园”建设，印制</w:t>
      </w:r>
      <w:r w:rsidRPr="006445E2">
        <w:rPr>
          <w:rFonts w:ascii="仿宋_GB2312" w:eastAsia="仿宋_GB2312" w:hint="eastAsia"/>
          <w:sz w:val="30"/>
          <w:szCs w:val="30"/>
        </w:rPr>
        <w:t>30000</w:t>
      </w:r>
      <w:r w:rsidRPr="006445E2">
        <w:rPr>
          <w:rFonts w:ascii="仿宋_GB2312" w:eastAsia="仿宋_GB2312" w:hint="eastAsia"/>
          <w:sz w:val="30"/>
          <w:szCs w:val="30"/>
        </w:rPr>
        <w:t>份反电诈宣传单页材料发放至全校师生员工；与校园为民警务站通力合作，深入学生宿舍、教室开展不少于</w:t>
      </w:r>
      <w:r w:rsidRPr="006445E2">
        <w:rPr>
          <w:rFonts w:ascii="仿宋_GB2312" w:eastAsia="仿宋_GB2312" w:hint="eastAsia"/>
          <w:sz w:val="30"/>
          <w:szCs w:val="30"/>
        </w:rPr>
        <w:t>10</w:t>
      </w:r>
      <w:r w:rsidRPr="006445E2">
        <w:rPr>
          <w:rFonts w:ascii="仿宋_GB2312" w:eastAsia="仿宋_GB2312" w:hint="eastAsia"/>
          <w:sz w:val="30"/>
          <w:szCs w:val="30"/>
        </w:rPr>
        <w:t>次的反电诈宣传；在校园安全信息员群、无诈校园工</w:t>
      </w:r>
      <w:r w:rsidRPr="006445E2">
        <w:rPr>
          <w:rFonts w:ascii="仿宋_GB2312" w:eastAsia="仿宋_GB2312" w:hint="eastAsia"/>
          <w:sz w:val="30"/>
          <w:szCs w:val="30"/>
        </w:rPr>
        <w:t>作群中及时发布电信诈骗相关知识和警示案例，在食堂等人群密集区域张贴电信诈骗案发情况，教育引导师生远离电信诈骗。目前我校电信网络诈骗刑事案件发案率比去年同期下降</w:t>
      </w:r>
      <w:r w:rsidRPr="006445E2">
        <w:rPr>
          <w:rFonts w:ascii="仿宋_GB2312" w:eastAsia="仿宋_GB2312" w:hint="eastAsia"/>
          <w:sz w:val="30"/>
          <w:szCs w:val="30"/>
        </w:rPr>
        <w:t>46.25%</w:t>
      </w:r>
      <w:r w:rsidRPr="006445E2">
        <w:rPr>
          <w:rFonts w:ascii="仿宋_GB2312" w:eastAsia="仿宋_GB2312" w:hint="eastAsia"/>
          <w:sz w:val="30"/>
          <w:szCs w:val="30"/>
        </w:rPr>
        <w:t>，反电诈工作初见成效。</w:t>
      </w:r>
    </w:p>
    <w:p w:rsidR="005D674F" w:rsidRPr="006445E2" w:rsidRDefault="00722A29" w:rsidP="006445E2">
      <w:pPr>
        <w:spacing w:line="360" w:lineRule="auto"/>
        <w:ind w:firstLineChars="200" w:firstLine="602"/>
        <w:rPr>
          <w:rFonts w:ascii="仿宋_GB2312" w:eastAsia="仿宋_GB2312" w:hint="eastAsia"/>
          <w:b/>
          <w:bCs/>
          <w:sz w:val="30"/>
          <w:szCs w:val="30"/>
        </w:rPr>
      </w:pPr>
      <w:bookmarkStart w:id="0" w:name="_GoBack"/>
      <w:bookmarkEnd w:id="0"/>
      <w:r w:rsidRPr="006445E2">
        <w:rPr>
          <w:rFonts w:ascii="仿宋_GB2312" w:eastAsia="仿宋_GB2312" w:hint="eastAsia"/>
          <w:b/>
          <w:bCs/>
          <w:sz w:val="30"/>
          <w:szCs w:val="30"/>
        </w:rPr>
        <w:t>5.</w:t>
      </w:r>
      <w:r w:rsidRPr="006445E2">
        <w:rPr>
          <w:rFonts w:ascii="仿宋_GB2312" w:eastAsia="仿宋_GB2312" w:hint="eastAsia"/>
          <w:b/>
          <w:bCs/>
          <w:sz w:val="30"/>
          <w:szCs w:val="30"/>
        </w:rPr>
        <w:t>高质量完成大学生征兵工作</w:t>
      </w:r>
    </w:p>
    <w:p w:rsidR="005D674F" w:rsidRPr="006445E2" w:rsidRDefault="00722A29" w:rsidP="006445E2">
      <w:pPr>
        <w:spacing w:line="360" w:lineRule="auto"/>
        <w:ind w:firstLineChars="200" w:firstLine="600"/>
        <w:rPr>
          <w:rFonts w:ascii="仿宋_GB2312" w:eastAsia="仿宋_GB2312" w:hint="eastAsia"/>
          <w:sz w:val="30"/>
          <w:szCs w:val="30"/>
        </w:rPr>
      </w:pPr>
      <w:r w:rsidRPr="006445E2">
        <w:rPr>
          <w:rFonts w:ascii="仿宋_GB2312" w:eastAsia="仿宋_GB2312" w:hint="eastAsia"/>
          <w:sz w:val="30"/>
          <w:szCs w:val="30"/>
        </w:rPr>
        <w:t>2023</w:t>
      </w:r>
      <w:r w:rsidRPr="006445E2">
        <w:rPr>
          <w:rFonts w:ascii="仿宋_GB2312" w:eastAsia="仿宋_GB2312" w:hint="eastAsia"/>
          <w:sz w:val="30"/>
          <w:szCs w:val="30"/>
        </w:rPr>
        <w:t>年，我校共计</w:t>
      </w:r>
      <w:r w:rsidRPr="006445E2">
        <w:rPr>
          <w:rFonts w:ascii="仿宋_GB2312" w:eastAsia="仿宋_GB2312" w:hint="eastAsia"/>
          <w:sz w:val="30"/>
          <w:szCs w:val="30"/>
        </w:rPr>
        <w:t>99</w:t>
      </w:r>
      <w:r w:rsidRPr="006445E2">
        <w:rPr>
          <w:rFonts w:ascii="仿宋_GB2312" w:eastAsia="仿宋_GB2312" w:hint="eastAsia"/>
          <w:sz w:val="30"/>
          <w:szCs w:val="30"/>
        </w:rPr>
        <w:t>名同学应征入伍，其中</w:t>
      </w:r>
      <w:r w:rsidRPr="006445E2">
        <w:rPr>
          <w:rFonts w:ascii="仿宋_GB2312" w:eastAsia="仿宋_GB2312" w:hint="eastAsia"/>
          <w:sz w:val="30"/>
          <w:szCs w:val="30"/>
        </w:rPr>
        <w:t>96</w:t>
      </w:r>
      <w:r w:rsidRPr="006445E2">
        <w:rPr>
          <w:rFonts w:ascii="仿宋_GB2312" w:eastAsia="仿宋_GB2312" w:hint="eastAsia"/>
          <w:sz w:val="30"/>
          <w:szCs w:val="30"/>
        </w:rPr>
        <w:t>名应届毕业生在省内应征入伍（含联合培养），超额完成征兵任务，绩效考核全省第四名。召开</w:t>
      </w:r>
      <w:r w:rsidRPr="006445E2">
        <w:rPr>
          <w:rFonts w:ascii="仿宋_GB2312" w:eastAsia="仿宋_GB2312" w:hint="eastAsia"/>
          <w:sz w:val="30"/>
          <w:szCs w:val="30"/>
        </w:rPr>
        <w:t>2023</w:t>
      </w:r>
      <w:r w:rsidRPr="006445E2">
        <w:rPr>
          <w:rFonts w:ascii="仿宋_GB2312" w:eastAsia="仿宋_GB2312" w:hint="eastAsia"/>
          <w:sz w:val="30"/>
          <w:szCs w:val="30"/>
        </w:rPr>
        <w:t>年度征兵工作领导小组会议、</w:t>
      </w:r>
      <w:r w:rsidRPr="006445E2">
        <w:rPr>
          <w:rFonts w:ascii="仿宋_GB2312" w:eastAsia="仿宋_GB2312" w:hint="eastAsia"/>
          <w:sz w:val="30"/>
          <w:szCs w:val="30"/>
        </w:rPr>
        <w:t>2023</w:t>
      </w:r>
      <w:r w:rsidRPr="006445E2">
        <w:rPr>
          <w:rFonts w:ascii="仿宋_GB2312" w:eastAsia="仿宋_GB2312" w:hint="eastAsia"/>
          <w:sz w:val="30"/>
          <w:szCs w:val="30"/>
        </w:rPr>
        <w:t>年下半年征兵工作推进会，传达安徽省相关会议和文件精神，研究部署学校征兵工作。评选</w:t>
      </w:r>
      <w:r w:rsidRPr="006445E2">
        <w:rPr>
          <w:rFonts w:ascii="仿宋_GB2312" w:eastAsia="仿宋_GB2312" w:hint="eastAsia"/>
          <w:sz w:val="30"/>
          <w:szCs w:val="30"/>
        </w:rPr>
        <w:t>2022</w:t>
      </w:r>
      <w:r w:rsidRPr="006445E2">
        <w:rPr>
          <w:rFonts w:ascii="仿宋_GB2312" w:eastAsia="仿宋_GB2312" w:hint="eastAsia"/>
          <w:sz w:val="30"/>
          <w:szCs w:val="30"/>
        </w:rPr>
        <w:t>年度征兵工作先进单位和先进</w:t>
      </w:r>
      <w:r w:rsidRPr="006445E2">
        <w:rPr>
          <w:rFonts w:ascii="仿宋_GB2312" w:eastAsia="仿宋_GB2312" w:hint="eastAsia"/>
          <w:sz w:val="30"/>
          <w:szCs w:val="30"/>
        </w:rPr>
        <w:t>个人，表彰先进，激发干劲。加大宣传力度，营造浓厚征兵氛围。为每一名毕业生发放征兵宣传手册；利用大型招聘会、毕业生主题班会、征兵动员会等开展征兵政策讲解</w:t>
      </w:r>
      <w:r w:rsidRPr="006445E2">
        <w:rPr>
          <w:rFonts w:ascii="仿宋_GB2312" w:eastAsia="仿宋_GB2312" w:hint="eastAsia"/>
          <w:sz w:val="30"/>
          <w:szCs w:val="30"/>
        </w:rPr>
        <w:t>30</w:t>
      </w:r>
      <w:r w:rsidRPr="006445E2">
        <w:rPr>
          <w:rFonts w:ascii="仿宋_GB2312" w:eastAsia="仿宋_GB2312" w:hint="eastAsia"/>
          <w:sz w:val="30"/>
          <w:szCs w:val="30"/>
        </w:rPr>
        <w:t>余次。依托征兵工作站，切实做好</w:t>
      </w:r>
      <w:r w:rsidRPr="006445E2">
        <w:rPr>
          <w:rFonts w:ascii="仿宋_GB2312" w:eastAsia="仿宋_GB2312" w:hint="eastAsia"/>
          <w:sz w:val="30"/>
          <w:szCs w:val="30"/>
        </w:rPr>
        <w:lastRenderedPageBreak/>
        <w:t>体检、复查、心理测试、政审等服务保障工作。看望慰问役前集训学生，邀请退役复学优秀学生代表分享入伍经历、考研心得。线上线下多措并举为学生和家长答疑解惑，走访慰问入伍学生家长，做好家校沟通工作。</w:t>
      </w:r>
    </w:p>
    <w:p w:rsidR="005D674F" w:rsidRPr="006445E2" w:rsidRDefault="00722A29" w:rsidP="006445E2">
      <w:pPr>
        <w:tabs>
          <w:tab w:val="left" w:pos="546"/>
        </w:tabs>
        <w:spacing w:line="360" w:lineRule="auto"/>
        <w:ind w:firstLineChars="200" w:firstLine="600"/>
        <w:rPr>
          <w:rFonts w:ascii="仿宋_GB2312" w:eastAsia="仿宋_GB2312" w:hint="eastAsia"/>
          <w:sz w:val="30"/>
          <w:szCs w:val="30"/>
        </w:rPr>
      </w:pPr>
      <w:r w:rsidRPr="006445E2">
        <w:rPr>
          <w:rFonts w:ascii="仿宋_GB2312" w:eastAsia="仿宋_GB2312" w:hint="eastAsia"/>
          <w:sz w:val="30"/>
          <w:szCs w:val="30"/>
        </w:rPr>
        <w:tab/>
        <w:t>2023</w:t>
      </w:r>
      <w:r w:rsidRPr="006445E2">
        <w:rPr>
          <w:rFonts w:ascii="仿宋_GB2312" w:eastAsia="仿宋_GB2312" w:hint="eastAsia"/>
          <w:sz w:val="30"/>
          <w:szCs w:val="30"/>
        </w:rPr>
        <w:t>年本人担任安徽省高等学校保卫工作研究会副秘书长兼学术部部长，协助秘书长开展学校安全管理科学研究和学术交流，没有取酬和报销相关费</w:t>
      </w:r>
      <w:r w:rsidRPr="006445E2">
        <w:rPr>
          <w:rFonts w:ascii="仿宋_GB2312" w:eastAsia="仿宋_GB2312" w:hint="eastAsia"/>
          <w:sz w:val="30"/>
          <w:szCs w:val="30"/>
        </w:rPr>
        <w:t>用。</w:t>
      </w:r>
    </w:p>
    <w:sectPr w:rsidR="005D674F" w:rsidRPr="006445E2">
      <w:footerReference w:type="default" r:id="rId7"/>
      <w:pgSz w:w="11906" w:h="16838"/>
      <w:pgMar w:top="1440" w:right="1486"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A29" w:rsidRDefault="00722A29">
      <w:r>
        <w:separator/>
      </w:r>
    </w:p>
  </w:endnote>
  <w:endnote w:type="continuationSeparator" w:id="0">
    <w:p w:rsidR="00722A29" w:rsidRDefault="00722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楷体_GBK">
    <w:altName w:val="Arial Unicode MS"/>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74F" w:rsidRDefault="00722A29">
    <w:pPr>
      <w:pStyle w:val="a3"/>
      <w:jc w:val="right"/>
    </w:pPr>
    <w:r>
      <w:fldChar w:fldCharType="begin"/>
    </w:r>
    <w:r>
      <w:instrText>PAGE   \* MERGEFORMAT</w:instrText>
    </w:r>
    <w:r>
      <w:fldChar w:fldCharType="separate"/>
    </w:r>
    <w:r w:rsidR="006445E2" w:rsidRPr="006445E2">
      <w:rPr>
        <w:noProof/>
        <w:lang w:val="zh-CN"/>
      </w:rPr>
      <w:t>3</w:t>
    </w:r>
    <w:r>
      <w:fldChar w:fldCharType="end"/>
    </w:r>
  </w:p>
  <w:p w:rsidR="005D674F" w:rsidRDefault="005D674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A29" w:rsidRDefault="00722A29">
      <w:r>
        <w:separator/>
      </w:r>
    </w:p>
  </w:footnote>
  <w:footnote w:type="continuationSeparator" w:id="0">
    <w:p w:rsidR="00722A29" w:rsidRDefault="00722A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zZGUzOTZkMzM2ZTZjZDk4OGQ4ODIzOGM1ZjQ2YWQifQ=="/>
  </w:docVars>
  <w:rsids>
    <w:rsidRoot w:val="004961EE"/>
    <w:rsid w:val="00020C62"/>
    <w:rsid w:val="000A0BD7"/>
    <w:rsid w:val="000F256A"/>
    <w:rsid w:val="000F39AD"/>
    <w:rsid w:val="001107D8"/>
    <w:rsid w:val="00110E55"/>
    <w:rsid w:val="0016001D"/>
    <w:rsid w:val="001A1D60"/>
    <w:rsid w:val="001B760D"/>
    <w:rsid w:val="00200F76"/>
    <w:rsid w:val="002136C6"/>
    <w:rsid w:val="00260CE5"/>
    <w:rsid w:val="0026761F"/>
    <w:rsid w:val="00277CC5"/>
    <w:rsid w:val="002B494F"/>
    <w:rsid w:val="002D0054"/>
    <w:rsid w:val="00317B9E"/>
    <w:rsid w:val="00321641"/>
    <w:rsid w:val="00351CB4"/>
    <w:rsid w:val="00366A9B"/>
    <w:rsid w:val="003870B4"/>
    <w:rsid w:val="00387DA1"/>
    <w:rsid w:val="003A39ED"/>
    <w:rsid w:val="003D40AB"/>
    <w:rsid w:val="003D707C"/>
    <w:rsid w:val="00416E5D"/>
    <w:rsid w:val="004772BD"/>
    <w:rsid w:val="00483575"/>
    <w:rsid w:val="004961EE"/>
    <w:rsid w:val="004A1963"/>
    <w:rsid w:val="004E71D0"/>
    <w:rsid w:val="004F75F6"/>
    <w:rsid w:val="00595C79"/>
    <w:rsid w:val="005D674F"/>
    <w:rsid w:val="006140BC"/>
    <w:rsid w:val="00627F77"/>
    <w:rsid w:val="00640B98"/>
    <w:rsid w:val="006445E2"/>
    <w:rsid w:val="006970E0"/>
    <w:rsid w:val="006F7FE2"/>
    <w:rsid w:val="00715790"/>
    <w:rsid w:val="00722A29"/>
    <w:rsid w:val="00726E32"/>
    <w:rsid w:val="007432F3"/>
    <w:rsid w:val="0075224A"/>
    <w:rsid w:val="00763383"/>
    <w:rsid w:val="0076786C"/>
    <w:rsid w:val="00774B4B"/>
    <w:rsid w:val="007F4399"/>
    <w:rsid w:val="00865CE3"/>
    <w:rsid w:val="008768FF"/>
    <w:rsid w:val="00890D79"/>
    <w:rsid w:val="008962ED"/>
    <w:rsid w:val="008D174A"/>
    <w:rsid w:val="008D4DDE"/>
    <w:rsid w:val="008F0061"/>
    <w:rsid w:val="009101EF"/>
    <w:rsid w:val="00924194"/>
    <w:rsid w:val="00966719"/>
    <w:rsid w:val="009A65BF"/>
    <w:rsid w:val="009B47EA"/>
    <w:rsid w:val="009C4822"/>
    <w:rsid w:val="009F222C"/>
    <w:rsid w:val="00A86B70"/>
    <w:rsid w:val="00AA5703"/>
    <w:rsid w:val="00AB2609"/>
    <w:rsid w:val="00B46064"/>
    <w:rsid w:val="00BA7246"/>
    <w:rsid w:val="00BB06F3"/>
    <w:rsid w:val="00BB0934"/>
    <w:rsid w:val="00BB78B1"/>
    <w:rsid w:val="00C56A81"/>
    <w:rsid w:val="00C618D0"/>
    <w:rsid w:val="00C62288"/>
    <w:rsid w:val="00C759D8"/>
    <w:rsid w:val="00C77541"/>
    <w:rsid w:val="00CC018C"/>
    <w:rsid w:val="00CC3333"/>
    <w:rsid w:val="00CC7E44"/>
    <w:rsid w:val="00CE4BE6"/>
    <w:rsid w:val="00D8499B"/>
    <w:rsid w:val="00D955B2"/>
    <w:rsid w:val="00DC2AAC"/>
    <w:rsid w:val="00DD5E83"/>
    <w:rsid w:val="00E1475F"/>
    <w:rsid w:val="00E249F9"/>
    <w:rsid w:val="00E55D59"/>
    <w:rsid w:val="00E72680"/>
    <w:rsid w:val="00E850A1"/>
    <w:rsid w:val="00E85F84"/>
    <w:rsid w:val="00E94E0A"/>
    <w:rsid w:val="00EA15F1"/>
    <w:rsid w:val="00F15A6A"/>
    <w:rsid w:val="00F2476F"/>
    <w:rsid w:val="00F36DAD"/>
    <w:rsid w:val="00F42FA9"/>
    <w:rsid w:val="00F51C64"/>
    <w:rsid w:val="00F87901"/>
    <w:rsid w:val="00FC2527"/>
    <w:rsid w:val="00FC65E3"/>
    <w:rsid w:val="016C2A2D"/>
    <w:rsid w:val="04FC10F1"/>
    <w:rsid w:val="059056F1"/>
    <w:rsid w:val="1DC41013"/>
    <w:rsid w:val="3BCD4570"/>
    <w:rsid w:val="468C75E1"/>
    <w:rsid w:val="46BF7D62"/>
    <w:rsid w:val="503E1C42"/>
    <w:rsid w:val="50D461D3"/>
    <w:rsid w:val="6A4E5DF8"/>
    <w:rsid w:val="77F93697"/>
    <w:rsid w:val="799A3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rPr>
      <w:rFonts w:ascii="Times New Roman" w:hAnsi="Times New Roman"/>
      <w:kern w:val="2"/>
      <w:sz w:val="18"/>
      <w:szCs w:val="18"/>
    </w:rPr>
  </w:style>
  <w:style w:type="character" w:customStyle="1" w:styleId="Char0">
    <w:name w:val="页眉 Char"/>
    <w:link w:val="a4"/>
    <w:uiPriority w:val="99"/>
    <w:rPr>
      <w:rFonts w:ascii="Times New Roman" w:hAnsi="Times New Roman"/>
      <w:kern w:val="2"/>
      <w:sz w:val="18"/>
      <w:szCs w:val="18"/>
    </w:rPr>
  </w:style>
  <w:style w:type="character" w:customStyle="1" w:styleId="articletitle">
    <w:name w:val="article_title"/>
    <w:basedOn w:val="a0"/>
  </w:style>
  <w:style w:type="paragraph" w:styleId="a5">
    <w:name w:val="List Paragraph"/>
    <w:basedOn w:val="a"/>
    <w:uiPriority w:val="34"/>
    <w:qFormat/>
    <w:pPr>
      <w:widowControl/>
      <w:ind w:firstLineChars="200" w:firstLine="420"/>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rPr>
      <w:rFonts w:ascii="Times New Roman" w:hAnsi="Times New Roman"/>
      <w:kern w:val="2"/>
      <w:sz w:val="18"/>
      <w:szCs w:val="18"/>
    </w:rPr>
  </w:style>
  <w:style w:type="character" w:customStyle="1" w:styleId="Char0">
    <w:name w:val="页眉 Char"/>
    <w:link w:val="a4"/>
    <w:uiPriority w:val="99"/>
    <w:rPr>
      <w:rFonts w:ascii="Times New Roman" w:hAnsi="Times New Roman"/>
      <w:kern w:val="2"/>
      <w:sz w:val="18"/>
      <w:szCs w:val="18"/>
    </w:rPr>
  </w:style>
  <w:style w:type="character" w:customStyle="1" w:styleId="articletitle">
    <w:name w:val="article_title"/>
    <w:basedOn w:val="a0"/>
  </w:style>
  <w:style w:type="paragraph" w:styleId="a5">
    <w:name w:val="List Paragraph"/>
    <w:basedOn w:val="a"/>
    <w:uiPriority w:val="34"/>
    <w:qFormat/>
    <w:pPr>
      <w:widowControl/>
      <w:ind w:firstLineChars="200" w:firstLine="420"/>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928</TotalTime>
  <Pages>5</Pages>
  <Words>372</Words>
  <Characters>2123</Characters>
  <Application>Microsoft Office Word</Application>
  <DocSecurity>0</DocSecurity>
  <Lines>17</Lines>
  <Paragraphs>4</Paragraphs>
  <ScaleCrop>false</ScaleCrop>
  <Company>HP</Company>
  <LinksUpToDate>false</LinksUpToDate>
  <CharactersWithSpaces>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宋建军</cp:lastModifiedBy>
  <cp:revision>3</cp:revision>
  <cp:lastPrinted>2019-06-25T08:51:00Z</cp:lastPrinted>
  <dcterms:created xsi:type="dcterms:W3CDTF">2021-01-12T04:31:00Z</dcterms:created>
  <dcterms:modified xsi:type="dcterms:W3CDTF">2023-12-26T01:05:00Z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C18B1B645216416483C0FE6EA0C2DE24_13</vt:lpwstr>
  </property>
</Properties>
</file>